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1838"/>
        <w:gridCol w:w="2835"/>
        <w:gridCol w:w="2835"/>
        <w:gridCol w:w="6486"/>
      </w:tblGrid>
      <w:tr w:rsidR="00760993" w:rsidTr="00760993">
        <w:tc>
          <w:tcPr>
            <w:tcW w:w="1838" w:type="dxa"/>
          </w:tcPr>
          <w:p w:rsidR="00760993" w:rsidRDefault="00760993">
            <w:r>
              <w:t xml:space="preserve">Auteur bron </w:t>
            </w:r>
          </w:p>
        </w:tc>
        <w:tc>
          <w:tcPr>
            <w:tcW w:w="2835" w:type="dxa"/>
          </w:tcPr>
          <w:p w:rsidR="00760993" w:rsidRDefault="00760993">
            <w:r>
              <w:t>Referentie</w:t>
            </w:r>
          </w:p>
        </w:tc>
        <w:tc>
          <w:tcPr>
            <w:tcW w:w="2835" w:type="dxa"/>
          </w:tcPr>
          <w:p w:rsidR="00760993" w:rsidRDefault="00760993">
            <w:r>
              <w:t>Gebruikte zoekterm + kanaal</w:t>
            </w:r>
          </w:p>
        </w:tc>
        <w:tc>
          <w:tcPr>
            <w:tcW w:w="6486" w:type="dxa"/>
          </w:tcPr>
          <w:p w:rsidR="00760993" w:rsidRDefault="00760993">
            <w:r>
              <w:t>Bekomen informatie</w:t>
            </w:r>
          </w:p>
        </w:tc>
      </w:tr>
      <w:tr w:rsidR="002F28EC" w:rsidTr="00760993">
        <w:tc>
          <w:tcPr>
            <w:tcW w:w="1838" w:type="dxa"/>
          </w:tcPr>
          <w:p w:rsidR="00760993" w:rsidRDefault="00760993">
            <w:proofErr w:type="spellStart"/>
            <w:r>
              <w:t>Thyssenkrupp</w:t>
            </w:r>
            <w:proofErr w:type="spellEnd"/>
          </w:p>
        </w:tc>
        <w:tc>
          <w:tcPr>
            <w:tcW w:w="2835" w:type="dxa"/>
          </w:tcPr>
          <w:p w:rsidR="00760993" w:rsidRDefault="00760993">
            <w:r>
              <w:rPr>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760993" w:rsidRDefault="00760993">
                                  <w:proofErr w:type="spellStart"/>
                                  <w:r>
                                    <w:rPr>
                                      <w:rFonts w:ascii="Calibri" w:hAnsi="Calibri" w:cs="Calibri"/>
                                      <w:color w:val="000000"/>
                                      <w:shd w:val="clear" w:color="auto" w:fill="FFFFFF"/>
                                    </w:rPr>
                                    <w:t>Thyssenkrupp</w:t>
                                  </w:r>
                                  <w:proofErr w:type="spellEnd"/>
                                  <w:r>
                                    <w:rPr>
                                      <w:rFonts w:ascii="Calibri" w:hAnsi="Calibri" w:cs="Calibri"/>
                                      <w:color w:val="000000"/>
                                      <w:shd w:val="clear" w:color="auto" w:fill="FFFFFF"/>
                                    </w:rPr>
                                    <w:t>. (</w:t>
                                  </w:r>
                                  <w:proofErr w:type="spellStart"/>
                                  <w:r>
                                    <w:rPr>
                                      <w:rFonts w:ascii="Calibri" w:hAnsi="Calibri" w:cs="Calibri"/>
                                      <w:color w:val="000000"/>
                                      <w:shd w:val="clear" w:color="auto" w:fill="FFFFFF"/>
                                    </w:rPr>
                                    <w:t>z.d.</w:t>
                                  </w:r>
                                  <w:proofErr w:type="spellEnd"/>
                                  <w:r>
                                    <w:rPr>
                                      <w:rFonts w:ascii="Calibri" w:hAnsi="Calibri" w:cs="Calibri"/>
                                      <w:color w:val="000000"/>
                                      <w:shd w:val="clear" w:color="auto" w:fill="FFFFFF"/>
                                    </w:rPr>
                                    <w:t>). </w:t>
                                  </w:r>
                                  <w:r>
                                    <w:rPr>
                                      <w:rFonts w:ascii="Calibri" w:hAnsi="Calibri" w:cs="Calibri"/>
                                      <w:i/>
                                      <w:iCs/>
                                      <w:color w:val="000000"/>
                                      <w:shd w:val="clear" w:color="auto" w:fill="FFFFFF"/>
                                    </w:rPr>
                                    <w:t>Thuis blijven wonen of naar een rusthuis: voor- en nadelen</w:t>
                                  </w:r>
                                  <w:r>
                                    <w:rPr>
                                      <w:rFonts w:ascii="Calibri" w:hAnsi="Calibri" w:cs="Calibri"/>
                                      <w:color w:val="000000"/>
                                      <w:shd w:val="clear" w:color="auto" w:fill="FFFFFF"/>
                                    </w:rPr>
                                    <w:t>. Geraadpleegd op 11 februari 2020, van https://nl.thyssenkrupp-homesolutions.be/nieuws/tips-voor-senioren/thuis-blijven-wonen-rusthuis.html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14.4pt;width:185.9pt;height:110.6pt;rotation:-90;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" filled="f" stroked="f">
                      <v:textbox style="mso-fit-shape-to-text:t">
                        <w:txbxContent>
                          <w:p w:rsidR="00760993" w:rsidRDefault="00760993">
                            <w:proofErr w:type="spellStart"/>
                            <w:r>
                              <w:rPr>
                                <w:rFonts w:ascii="Calibri" w:hAnsi="Calibri" w:cs="Calibri"/>
                                <w:color w:val="000000"/>
                                <w:shd w:val="clear" w:color="auto" w:fill="FFFFFF"/>
                              </w:rPr>
                              <w:t>Thyssenkrupp</w:t>
                            </w:r>
                            <w:proofErr w:type="spellEnd"/>
                            <w:r>
                              <w:rPr>
                                <w:rFonts w:ascii="Calibri" w:hAnsi="Calibri" w:cs="Calibri"/>
                                <w:color w:val="000000"/>
                                <w:shd w:val="clear" w:color="auto" w:fill="FFFFFF"/>
                              </w:rPr>
                              <w:t>. (</w:t>
                            </w:r>
                            <w:proofErr w:type="spellStart"/>
                            <w:r>
                              <w:rPr>
                                <w:rFonts w:ascii="Calibri" w:hAnsi="Calibri" w:cs="Calibri"/>
                                <w:color w:val="000000"/>
                                <w:shd w:val="clear" w:color="auto" w:fill="FFFFFF"/>
                              </w:rPr>
                              <w:t>z.d.</w:t>
                            </w:r>
                            <w:proofErr w:type="spellEnd"/>
                            <w:r>
                              <w:rPr>
                                <w:rFonts w:ascii="Calibri" w:hAnsi="Calibri" w:cs="Calibri"/>
                                <w:color w:val="000000"/>
                                <w:shd w:val="clear" w:color="auto" w:fill="FFFFFF"/>
                              </w:rPr>
                              <w:t>). </w:t>
                            </w:r>
                            <w:r>
                              <w:rPr>
                                <w:rFonts w:ascii="Calibri" w:hAnsi="Calibri" w:cs="Calibri"/>
                                <w:i/>
                                <w:iCs/>
                                <w:color w:val="000000"/>
                                <w:shd w:val="clear" w:color="auto" w:fill="FFFFFF"/>
                              </w:rPr>
                              <w:t>Thuis blijven wonen of naar een rusthuis: voor- en nadelen</w:t>
                            </w:r>
                            <w:r>
                              <w:rPr>
                                <w:rFonts w:ascii="Calibri" w:hAnsi="Calibri" w:cs="Calibri"/>
                                <w:color w:val="000000"/>
                                <w:shd w:val="clear" w:color="auto" w:fill="FFFFFF"/>
                              </w:rPr>
                              <w:t>. Geraadpleegd op 11 februari 2020, van https://nl.thyssenkrupp-homesolutions.be/nieuws/tips-voor-senioren/thuis-blijven-wonen-rusthuis.html</w:t>
                            </w:r>
                          </w:p>
                        </w:txbxContent>
                      </v:textbox>
                      <w10:wrap type="square"/>
                    </v:shape>
                  </w:pict>
                </mc:Fallback>
              </mc:AlternateContent>
            </w:r>
          </w:p>
        </w:tc>
        <w:tc>
          <w:tcPr>
            <w:tcW w:w="2835" w:type="dxa"/>
          </w:tcPr>
          <w:p w:rsidR="00760993" w:rsidRDefault="00760993">
            <w:r>
              <w:t xml:space="preserve">Google/internet </w:t>
            </w:r>
            <w:r w:rsidR="002F28EC">
              <w:t>website</w:t>
            </w:r>
          </w:p>
          <w:p w:rsidR="00760993" w:rsidRDefault="00760993">
            <w:r>
              <w:sym w:font="Wingdings" w:char="F0E0"/>
            </w:r>
            <w:r>
              <w:t xml:space="preserve"> interactie bevorderen in rusthuizen</w:t>
            </w:r>
          </w:p>
        </w:tc>
        <w:tc>
          <w:tcPr>
            <w:tcW w:w="6486" w:type="dxa"/>
          </w:tcPr>
          <w:p w:rsidR="00760993" w:rsidRDefault="00760993" w:rsidP="00760993">
            <w:r w:rsidRPr="00760993">
              <w:t>Voordeel wonen</w:t>
            </w:r>
            <w:r>
              <w:t xml:space="preserve"> = sociale contacten leggen</w:t>
            </w:r>
          </w:p>
          <w:p w:rsidR="00760993" w:rsidRDefault="00760993" w:rsidP="00760993">
            <w:r>
              <w:t>Activiteiten worden georganiseerd (spelletjesnamiddagen, …)</w:t>
            </w:r>
          </w:p>
          <w:p w:rsidR="00760993" w:rsidRDefault="00760993" w:rsidP="00760993">
            <w:r>
              <w:sym w:font="Wingdings" w:char="F0E8"/>
            </w:r>
            <w:r>
              <w:t xml:space="preserve"> interactie bevorderen tussen bewoners + verzorgend personeel </w:t>
            </w:r>
          </w:p>
          <w:p w:rsidR="00760993" w:rsidRPr="00760993" w:rsidRDefault="00760993" w:rsidP="00760993"/>
          <w:p w:rsidR="00760993" w:rsidRDefault="00760993"/>
        </w:tc>
      </w:tr>
      <w:tr w:rsidR="00753CC5" w:rsidTr="00760993">
        <w:tc>
          <w:tcPr>
            <w:tcW w:w="1838" w:type="dxa"/>
          </w:tcPr>
          <w:p w:rsidR="00760993" w:rsidRDefault="00760993">
            <w:r>
              <w:t xml:space="preserve">Peter Sikma. </w:t>
            </w:r>
          </w:p>
        </w:tc>
        <w:tc>
          <w:tcPr>
            <w:tcW w:w="2835" w:type="dxa"/>
          </w:tcPr>
          <w:p w:rsidR="00760993" w:rsidRDefault="00760993">
            <w:pPr>
              <w:rPr>
                <w:noProof/>
              </w:rPr>
            </w:pPr>
            <w:r>
              <w:rPr>
                <w:noProof/>
              </w:rPr>
              <mc:AlternateContent>
                <mc:Choice Requires="wps">
                  <w:drawing>
                    <wp:anchor distT="45720" distB="45720" distL="114300" distR="114300" simplePos="0" relativeHeight="251661312" behindDoc="0" locked="0" layoutInCell="1" allowOverlap="1" wp14:anchorId="4D3FB721" wp14:editId="20615AE9">
                      <wp:simplePos x="0" y="0"/>
                      <wp:positionH relativeFrom="column">
                        <wp:posOffset>-240030</wp:posOffset>
                      </wp:positionH>
                      <wp:positionV relativeFrom="paragraph">
                        <wp:posOffset>478155</wp:posOffset>
                      </wp:positionV>
                      <wp:extent cx="2360930" cy="1404620"/>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760993" w:rsidRDefault="00760993" w:rsidP="00760993"/>
                                <w:p w:rsidR="00760993" w:rsidRPr="00505E23" w:rsidRDefault="00760993" w:rsidP="00760993">
                                  <w:r>
                                    <w:t xml:space="preserve">Sikma P. (2011). </w:t>
                                  </w:r>
                                  <w:r w:rsidRPr="00505E23">
                                    <w:rPr>
                                      <w:i/>
                                      <w:iCs/>
                                    </w:rPr>
                                    <w:t>Een leefbare omgeving voor ouderen. Over de eigenschappen van een leefbare omgeving voor ouderen</w:t>
                                  </w:r>
                                  <w:r>
                                    <w:rPr>
                                      <w:i/>
                                      <w:iCs/>
                                    </w:rPr>
                                    <w:t xml:space="preserve">. </w:t>
                                  </w:r>
                                  <w:r>
                                    <w:t xml:space="preserve">Geraadpleegd van </w:t>
                                  </w:r>
                                  <w:r w:rsidRPr="00505E23">
                                    <w:t>file:///C:/Users/yarah/Downloads/Masterthesis,%20definitief.pdf</w:t>
                                  </w:r>
                                </w:p>
                                <w:p w:rsidR="00760993" w:rsidRDefault="00760993" w:rsidP="007609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3FB721" id="_x0000_s1027" type="#_x0000_t202" style="position:absolute;margin-left:-18.9pt;margin-top:37.65pt;width:185.9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" filled="f" stroked="f">
                      <v:textbox style="mso-fit-shape-to-text:t">
                        <w:txbxContent>
                          <w:p w:rsidR="00760993" w:rsidRDefault="00760993" w:rsidP="00760993"/>
                          <w:p w:rsidR="00760993" w:rsidRPr="00505E23" w:rsidRDefault="00760993" w:rsidP="00760993">
                            <w:r>
                              <w:t xml:space="preserve">Sikma P. (2011). </w:t>
                            </w:r>
                            <w:r w:rsidRPr="00505E23">
                              <w:rPr>
                                <w:i/>
                                <w:iCs/>
                              </w:rPr>
                              <w:t>Een leefbare omgeving voor ouderen. Over de eigenschappen van een leefbare omgeving voor ouderen</w:t>
                            </w:r>
                            <w:r>
                              <w:rPr>
                                <w:i/>
                                <w:iCs/>
                              </w:rPr>
                              <w:t xml:space="preserve">. </w:t>
                            </w:r>
                            <w:r>
                              <w:t xml:space="preserve">Geraadpleegd van </w:t>
                            </w:r>
                            <w:r w:rsidRPr="00505E23">
                              <w:t>file:///C:/Users/yarah/Downloads/Masterthesis,%20definitief.pdf</w:t>
                            </w:r>
                          </w:p>
                          <w:p w:rsidR="00760993" w:rsidRDefault="00760993" w:rsidP="00760993"/>
                        </w:txbxContent>
                      </v:textbox>
                      <w10:wrap type="square"/>
                    </v:shape>
                  </w:pict>
                </mc:Fallback>
              </mc:AlternateContent>
            </w:r>
          </w:p>
        </w:tc>
        <w:tc>
          <w:tcPr>
            <w:tcW w:w="2835" w:type="dxa"/>
          </w:tcPr>
          <w:p w:rsidR="00760993" w:rsidRDefault="00760993">
            <w:r>
              <w:t>Google/internet</w:t>
            </w:r>
            <w:r w:rsidR="002F28EC">
              <w:t xml:space="preserve"> verslag</w:t>
            </w:r>
          </w:p>
          <w:p w:rsidR="00760993" w:rsidRDefault="00760993">
            <w:r>
              <w:sym w:font="Wingdings" w:char="F0E0"/>
            </w:r>
            <w:r>
              <w:t xml:space="preserve"> interactie bewoners rusthuis </w:t>
            </w:r>
          </w:p>
        </w:tc>
        <w:tc>
          <w:tcPr>
            <w:tcW w:w="6486" w:type="dxa"/>
          </w:tcPr>
          <w:p w:rsidR="00760993" w:rsidRDefault="00760993" w:rsidP="00760993">
            <w:pPr>
              <w:pStyle w:val="Normaalweb"/>
              <w:shd w:val="clear" w:color="auto" w:fill="FFFFFF"/>
              <w:rPr>
                <w:rFonts w:ascii="Calibri" w:hAnsi="Calibri" w:cs="Calibri"/>
                <w:sz w:val="22"/>
                <w:szCs w:val="22"/>
              </w:rPr>
            </w:pPr>
            <w:r>
              <w:rPr>
                <w:rFonts w:ascii="Calibri" w:hAnsi="Calibri" w:cs="Calibri"/>
                <w:sz w:val="22"/>
                <w:szCs w:val="22"/>
              </w:rPr>
              <w:t>E</w:t>
            </w:r>
            <w:r w:rsidRPr="00760993">
              <w:rPr>
                <w:rFonts w:ascii="Calibri" w:hAnsi="Calibri" w:cs="Calibri"/>
                <w:sz w:val="22"/>
                <w:szCs w:val="22"/>
              </w:rPr>
              <w:t>en leefbare openbare ruimte voor ouderen moet</w:t>
            </w:r>
            <w:r>
              <w:rPr>
                <w:rFonts w:ascii="Calibri" w:hAnsi="Calibri" w:cs="Calibri"/>
                <w:sz w:val="22"/>
                <w:szCs w:val="22"/>
              </w:rPr>
              <w:t>:</w:t>
            </w:r>
          </w:p>
          <w:p w:rsidR="00760993" w:rsidRDefault="00760993" w:rsidP="00760993">
            <w:pPr>
              <w:pStyle w:val="Normaalweb"/>
              <w:numPr>
                <w:ilvl w:val="0"/>
                <w:numId w:val="1"/>
              </w:numPr>
              <w:shd w:val="clear" w:color="auto" w:fill="FFFFFF"/>
              <w:rPr>
                <w:rFonts w:ascii="Calibri" w:hAnsi="Calibri" w:cs="Calibri"/>
                <w:sz w:val="22"/>
                <w:szCs w:val="22"/>
              </w:rPr>
            </w:pPr>
            <w:r w:rsidRPr="00760993">
              <w:rPr>
                <w:rFonts w:ascii="Calibri" w:hAnsi="Calibri" w:cs="Calibri"/>
                <w:sz w:val="22"/>
                <w:szCs w:val="22"/>
              </w:rPr>
              <w:t>A</w:t>
            </w:r>
            <w:r w:rsidRPr="00760993">
              <w:rPr>
                <w:rFonts w:ascii="Calibri" w:hAnsi="Calibri" w:cs="Calibri"/>
                <w:sz w:val="22"/>
                <w:szCs w:val="22"/>
              </w:rPr>
              <w:t>antrekkelijk</w:t>
            </w:r>
          </w:p>
          <w:p w:rsidR="00760993" w:rsidRDefault="00760993" w:rsidP="00760993">
            <w:pPr>
              <w:pStyle w:val="Normaalweb"/>
              <w:numPr>
                <w:ilvl w:val="0"/>
                <w:numId w:val="1"/>
              </w:numPr>
              <w:shd w:val="clear" w:color="auto" w:fill="FFFFFF"/>
              <w:rPr>
                <w:rFonts w:ascii="Calibri" w:hAnsi="Calibri" w:cs="Calibri"/>
                <w:sz w:val="22"/>
                <w:szCs w:val="22"/>
              </w:rPr>
            </w:pPr>
            <w:r w:rsidRPr="00760993">
              <w:rPr>
                <w:rFonts w:ascii="Calibri" w:hAnsi="Calibri" w:cs="Calibri"/>
                <w:sz w:val="22"/>
                <w:szCs w:val="22"/>
              </w:rPr>
              <w:t>T</w:t>
            </w:r>
            <w:r w:rsidRPr="00760993">
              <w:rPr>
                <w:rFonts w:ascii="Calibri" w:hAnsi="Calibri" w:cs="Calibri"/>
                <w:sz w:val="22"/>
                <w:szCs w:val="22"/>
              </w:rPr>
              <w:t>oegankelijk</w:t>
            </w:r>
          </w:p>
          <w:p w:rsidR="00760993" w:rsidRDefault="00760993" w:rsidP="00760993">
            <w:pPr>
              <w:pStyle w:val="Normaalweb"/>
              <w:numPr>
                <w:ilvl w:val="0"/>
                <w:numId w:val="1"/>
              </w:numPr>
              <w:shd w:val="clear" w:color="auto" w:fill="FFFFFF"/>
              <w:rPr>
                <w:rFonts w:ascii="Calibri" w:hAnsi="Calibri" w:cs="Calibri"/>
                <w:sz w:val="22"/>
                <w:szCs w:val="22"/>
              </w:rPr>
            </w:pPr>
            <w:r>
              <w:rPr>
                <w:rFonts w:ascii="Calibri" w:hAnsi="Calibri" w:cs="Calibri"/>
                <w:sz w:val="22"/>
                <w:szCs w:val="22"/>
              </w:rPr>
              <w:t>V</w:t>
            </w:r>
            <w:r w:rsidRPr="00760993">
              <w:rPr>
                <w:rFonts w:ascii="Calibri" w:hAnsi="Calibri" w:cs="Calibri"/>
                <w:sz w:val="22"/>
                <w:szCs w:val="22"/>
              </w:rPr>
              <w:t>eilig zijn</w:t>
            </w:r>
          </w:p>
          <w:p w:rsidR="00760993" w:rsidRPr="00760993" w:rsidRDefault="00760993" w:rsidP="00760993">
            <w:pPr>
              <w:pStyle w:val="Normaalweb"/>
              <w:shd w:val="clear" w:color="auto" w:fill="FFFFFF"/>
              <w:rPr>
                <w:rFonts w:ascii="Calibri" w:hAnsi="Calibri" w:cs="Calibri"/>
                <w:sz w:val="22"/>
                <w:szCs w:val="22"/>
              </w:rPr>
            </w:pPr>
            <w:r>
              <w:rPr>
                <w:rFonts w:ascii="Calibri" w:hAnsi="Calibri" w:cs="Calibri"/>
                <w:sz w:val="22"/>
                <w:szCs w:val="22"/>
              </w:rPr>
              <w:t xml:space="preserve">=&gt; </w:t>
            </w:r>
            <w:r w:rsidRPr="00760993">
              <w:rPr>
                <w:rFonts w:ascii="Calibri" w:hAnsi="Calibri" w:cs="Calibri"/>
                <w:sz w:val="22"/>
                <w:szCs w:val="22"/>
              </w:rPr>
              <w:t>Participatie in de openbare ruimte kan leiden tot sociale interactie en een betere gezondheid</w:t>
            </w:r>
            <w:r>
              <w:rPr>
                <w:sz w:val="22"/>
                <w:szCs w:val="22"/>
              </w:rPr>
              <w:t>.</w:t>
            </w:r>
          </w:p>
        </w:tc>
      </w:tr>
      <w:tr w:rsidR="00D31396" w:rsidTr="00760993">
        <w:tc>
          <w:tcPr>
            <w:tcW w:w="1838" w:type="dxa"/>
          </w:tcPr>
          <w:p w:rsidR="00760993" w:rsidRDefault="00760993">
            <w:r>
              <w:lastRenderedPageBreak/>
              <w:t xml:space="preserve">Van </w:t>
            </w:r>
            <w:proofErr w:type="spellStart"/>
            <w:r>
              <w:t>Vlasselaer</w:t>
            </w:r>
            <w:proofErr w:type="spellEnd"/>
          </w:p>
        </w:tc>
        <w:tc>
          <w:tcPr>
            <w:tcW w:w="2835" w:type="dxa"/>
          </w:tcPr>
          <w:p w:rsidR="00760993" w:rsidRDefault="00760993" w:rsidP="00760993">
            <w:r>
              <w:rPr>
                <w:noProof/>
              </w:rPr>
              <mc:AlternateContent>
                <mc:Choice Requires="wps">
                  <w:drawing>
                    <wp:anchor distT="45720" distB="45720" distL="114300" distR="114300" simplePos="0" relativeHeight="251663360" behindDoc="0" locked="0" layoutInCell="1" allowOverlap="1" wp14:anchorId="604EACDA" wp14:editId="454A13C4">
                      <wp:simplePos x="0" y="0"/>
                      <wp:positionH relativeFrom="column">
                        <wp:posOffset>-2540</wp:posOffset>
                      </wp:positionH>
                      <wp:positionV relativeFrom="paragraph">
                        <wp:posOffset>218440</wp:posOffset>
                      </wp:positionV>
                      <wp:extent cx="2360930" cy="1404620"/>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760993" w:rsidRDefault="00760993" w:rsidP="00760993">
                                  <w:r>
                                    <w:t xml:space="preserve">Van </w:t>
                                  </w:r>
                                  <w:proofErr w:type="spellStart"/>
                                  <w:r>
                                    <w:t>Vlasselaer</w:t>
                                  </w:r>
                                  <w:proofErr w:type="spellEnd"/>
                                  <w:r>
                                    <w:t>, I. (2006-2007).</w:t>
                                  </w:r>
                                  <w:r w:rsidRPr="00222387">
                                    <w:rPr>
                                      <w:i/>
                                      <w:iCs/>
                                    </w:rPr>
                                    <w:t>Verhalen voor en door bejaarden. Een reminiscentieproject in een rust- en verzorgingstehuis.</w:t>
                                  </w:r>
                                  <w:r>
                                    <w:t xml:space="preserve"> Geraadpleegd van </w:t>
                                  </w:r>
                                  <w:r w:rsidRPr="00C91325">
                                    <w:t xml:space="preserve">file:///C:/Users/yarah/Downloads/Verhalen%20voor%20en%20door%20bejaarden%20(3).pdf </w:t>
                                  </w:r>
                                </w:p>
                                <w:p w:rsidR="00760993" w:rsidRDefault="00760993" w:rsidP="00760993"/>
                                <w:p w:rsidR="00760993" w:rsidRDefault="00760993" w:rsidP="007609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4EACDA" id="_x0000_s1028" type="#_x0000_t202" style="position:absolute;margin-left:-.2pt;margin-top:17.2pt;width:185.9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" filled="f" stroked="f">
                      <v:textbox style="mso-fit-shape-to-text:t">
                        <w:txbxContent>
                          <w:p w:rsidR="00760993" w:rsidRDefault="00760993" w:rsidP="00760993">
                            <w:r>
                              <w:t xml:space="preserve">Van </w:t>
                            </w:r>
                            <w:proofErr w:type="spellStart"/>
                            <w:r>
                              <w:t>Vlasselaer</w:t>
                            </w:r>
                            <w:proofErr w:type="spellEnd"/>
                            <w:r>
                              <w:t>, I. (2006-2007).</w:t>
                            </w:r>
                            <w:r w:rsidRPr="00222387">
                              <w:rPr>
                                <w:i/>
                                <w:iCs/>
                              </w:rPr>
                              <w:t>Verhalen voor en door bejaarden. Een reminiscentieproject in een rust- en verzorgingstehuis.</w:t>
                            </w:r>
                            <w:r>
                              <w:t xml:space="preserve"> Geraadpleegd van </w:t>
                            </w:r>
                            <w:r w:rsidRPr="00C91325">
                              <w:t xml:space="preserve">file:///C:/Users/yarah/Downloads/Verhalen%20voor%20en%20door%20bejaarden%20(3).pdf </w:t>
                            </w:r>
                          </w:p>
                          <w:p w:rsidR="00760993" w:rsidRDefault="00760993" w:rsidP="00760993"/>
                          <w:p w:rsidR="00760993" w:rsidRDefault="00760993" w:rsidP="00760993"/>
                        </w:txbxContent>
                      </v:textbox>
                      <w10:wrap type="square"/>
                    </v:shape>
                  </w:pict>
                </mc:Fallback>
              </mc:AlternateContent>
            </w:r>
          </w:p>
          <w:p w:rsidR="00760993" w:rsidRDefault="00760993">
            <w:pPr>
              <w:rPr>
                <w:noProof/>
              </w:rPr>
            </w:pPr>
          </w:p>
        </w:tc>
        <w:tc>
          <w:tcPr>
            <w:tcW w:w="2835" w:type="dxa"/>
          </w:tcPr>
          <w:p w:rsidR="00760993" w:rsidRDefault="00760993">
            <w:r>
              <w:t>Google/internet</w:t>
            </w:r>
            <w:r w:rsidR="002F28EC">
              <w:t xml:space="preserve"> verslag</w:t>
            </w:r>
          </w:p>
          <w:p w:rsidR="00760993" w:rsidRDefault="00760993">
            <w:r>
              <w:sym w:font="Wingdings" w:char="F0E0"/>
            </w:r>
            <w:r>
              <w:t xml:space="preserve"> Interactie bevorderen</w:t>
            </w:r>
          </w:p>
        </w:tc>
        <w:tc>
          <w:tcPr>
            <w:tcW w:w="6486" w:type="dxa"/>
          </w:tcPr>
          <w:p w:rsidR="002F28EC" w:rsidRDefault="00760993" w:rsidP="00760993">
            <w:r w:rsidRPr="002F28EC">
              <w:t>REMINISCENTIE</w:t>
            </w:r>
            <w:r w:rsidRPr="00ED13D9">
              <w:t xml:space="preserve"> </w:t>
            </w:r>
            <w:r w:rsidR="002F28EC">
              <w:t xml:space="preserve">: </w:t>
            </w:r>
            <w:r w:rsidRPr="00ED13D9">
              <w:t xml:space="preserve">Deze herinneringen kunnen spontaan naar boven komen, maar </w:t>
            </w:r>
            <w:r w:rsidR="002F28EC">
              <w:t xml:space="preserve">kan ook doelbewust. </w:t>
            </w:r>
          </w:p>
          <w:p w:rsidR="002F28EC" w:rsidRDefault="002F28EC" w:rsidP="00760993">
            <w:r>
              <w:sym w:font="Wingdings" w:char="F0E0"/>
            </w:r>
            <w:r w:rsidR="00760993" w:rsidRPr="00ED13D9">
              <w:t xml:space="preserve"> Dit doelbewust oproepen van herinneringen is kenmerkend voor reminiscentie. </w:t>
            </w:r>
          </w:p>
          <w:p w:rsidR="002F28EC" w:rsidRDefault="002F28EC" w:rsidP="002F28EC">
            <w:pPr>
              <w:pStyle w:val="Lijstalinea"/>
              <w:numPr>
                <w:ilvl w:val="0"/>
                <w:numId w:val="2"/>
              </w:numPr>
            </w:pPr>
            <w:r>
              <w:t>Groep</w:t>
            </w:r>
          </w:p>
          <w:p w:rsidR="002F28EC" w:rsidRDefault="002F28EC" w:rsidP="002F28EC">
            <w:pPr>
              <w:pStyle w:val="Lijstalinea"/>
              <w:numPr>
                <w:ilvl w:val="0"/>
                <w:numId w:val="2"/>
              </w:numPr>
            </w:pPr>
            <w:r>
              <w:t xml:space="preserve">Individueel </w:t>
            </w:r>
          </w:p>
          <w:p w:rsidR="002F28EC" w:rsidRDefault="002F28EC" w:rsidP="002F28EC"/>
          <w:p w:rsidR="002F28EC" w:rsidRDefault="002F28EC" w:rsidP="00760993">
            <w:r>
              <w:sym w:font="Wingdings" w:char="F0E8"/>
            </w:r>
            <w:r>
              <w:t xml:space="preserve"> Nieuwe contacten en vriendschappen ontstaan: delen van herinneringen creëert een band + beter leren kennen</w:t>
            </w:r>
          </w:p>
          <w:p w:rsidR="002F28EC" w:rsidRDefault="002F28EC" w:rsidP="00760993">
            <w:r>
              <w:sym w:font="Wingdings" w:char="F0E8"/>
            </w:r>
            <w:r>
              <w:t xml:space="preserve"> </w:t>
            </w:r>
            <w:r w:rsidR="00760993" w:rsidRPr="00ED13D9">
              <w:t xml:space="preserve">Reminiscentie kan zelfvertrouwen ontwikkelen en het </w:t>
            </w:r>
            <w:proofErr w:type="spellStart"/>
            <w:r w:rsidR="00760993" w:rsidRPr="00ED13D9">
              <w:t>zelfwaardegevoel</w:t>
            </w:r>
            <w:proofErr w:type="spellEnd"/>
            <w:r w:rsidR="00760993" w:rsidRPr="00ED13D9">
              <w:t xml:space="preserve"> van de bewoner verhogen</w:t>
            </w:r>
          </w:p>
          <w:p w:rsidR="00760993" w:rsidRDefault="002F28EC" w:rsidP="00760993">
            <w:r>
              <w:sym w:font="Wingdings" w:char="F0E8"/>
            </w:r>
            <w:r>
              <w:t xml:space="preserve"> P</w:t>
            </w:r>
            <w:r w:rsidR="00760993" w:rsidRPr="00ED13D9">
              <w:t xml:space="preserve">lezier beleven aan deze activiteit. </w:t>
            </w:r>
          </w:p>
          <w:p w:rsidR="002F28EC" w:rsidRDefault="002F28EC" w:rsidP="00760993"/>
          <w:p w:rsidR="002F28EC" w:rsidRDefault="002F28EC" w:rsidP="00760993">
            <w:r>
              <w:t>Thema’s die bewoners interesseren, waar ze veel over kunnen vertellen: fijne ervaringen bv huwelijk, kindertijd</w:t>
            </w:r>
          </w:p>
          <w:p w:rsidR="002F28EC" w:rsidRDefault="002F28EC" w:rsidP="00760993"/>
          <w:p w:rsidR="002F28EC" w:rsidRDefault="002F28EC" w:rsidP="00760993">
            <w:r>
              <w:t>Zelf informatie over zoeken + triggers</w:t>
            </w:r>
          </w:p>
          <w:p w:rsidR="002F28EC" w:rsidRDefault="002F28EC" w:rsidP="00760993"/>
          <w:p w:rsidR="00760993" w:rsidRPr="002F28EC" w:rsidRDefault="002F28EC" w:rsidP="002F28EC">
            <w:r>
              <w:t>Doelen: sociale contacten leggen, eigenwaarde, zelfvertrouwen, fijne dagbesteding, positieve herinneringen, …</w:t>
            </w:r>
          </w:p>
        </w:tc>
      </w:tr>
      <w:tr w:rsidR="002F28EC" w:rsidTr="00760993">
        <w:tc>
          <w:tcPr>
            <w:tcW w:w="1838" w:type="dxa"/>
          </w:tcPr>
          <w:p w:rsidR="002F28EC" w:rsidRDefault="002F28EC">
            <w:r>
              <w:t xml:space="preserve">Liesbeth </w:t>
            </w:r>
            <w:proofErr w:type="spellStart"/>
            <w:r>
              <w:t>Preller</w:t>
            </w:r>
            <w:proofErr w:type="spellEnd"/>
          </w:p>
        </w:tc>
        <w:tc>
          <w:tcPr>
            <w:tcW w:w="2835" w:type="dxa"/>
          </w:tcPr>
          <w:p w:rsidR="002F28EC" w:rsidRDefault="002F28EC" w:rsidP="00760993">
            <w:pPr>
              <w:rPr>
                <w:noProof/>
              </w:rPr>
            </w:pPr>
            <w:r>
              <w:rPr>
                <w:noProof/>
              </w:rPr>
              <mc:AlternateContent>
                <mc:Choice Requires="wps">
                  <w:drawing>
                    <wp:anchor distT="45720" distB="45720" distL="114300" distR="114300" simplePos="0" relativeHeight="251665408" behindDoc="0" locked="0" layoutInCell="1" allowOverlap="1" wp14:anchorId="32921E32" wp14:editId="2A9D316B">
                      <wp:simplePos x="0" y="0"/>
                      <wp:positionH relativeFrom="column">
                        <wp:posOffset>-339090</wp:posOffset>
                      </wp:positionH>
                      <wp:positionV relativeFrom="paragraph">
                        <wp:posOffset>514350</wp:posOffset>
                      </wp:positionV>
                      <wp:extent cx="2360930" cy="1404620"/>
                      <wp:effectExtent l="0" t="0" r="0" b="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2F28EC" w:rsidRDefault="002F28EC" w:rsidP="002F28EC"/>
                                <w:p w:rsidR="002F28EC" w:rsidRDefault="002F28EC" w:rsidP="002F28EC">
                                  <w:proofErr w:type="spellStart"/>
                                  <w:r>
                                    <w:rPr>
                                      <w:rFonts w:ascii="Calibri" w:hAnsi="Calibri" w:cs="Calibri"/>
                                      <w:color w:val="000000"/>
                                      <w:shd w:val="clear" w:color="auto" w:fill="FFFFFF"/>
                                    </w:rPr>
                                    <w:t>Preller</w:t>
                                  </w:r>
                                  <w:proofErr w:type="spellEnd"/>
                                  <w:r>
                                    <w:rPr>
                                      <w:rFonts w:ascii="Calibri" w:hAnsi="Calibri" w:cs="Calibri"/>
                                      <w:color w:val="000000"/>
                                      <w:shd w:val="clear" w:color="auto" w:fill="FFFFFF"/>
                                    </w:rPr>
                                    <w:t>, L. (2018, 25 oktober). </w:t>
                                  </w:r>
                                  <w:r>
                                    <w:rPr>
                                      <w:rFonts w:ascii="Calibri" w:hAnsi="Calibri" w:cs="Calibri"/>
                                      <w:i/>
                                      <w:iCs/>
                                      <w:color w:val="000000"/>
                                      <w:shd w:val="clear" w:color="auto" w:fill="FFFFFF"/>
                                    </w:rPr>
                                    <w:t>Tips om meer ouderen te bereiken met preventieve ouderenzorg</w:t>
                                  </w:r>
                                  <w:r>
                                    <w:rPr>
                                      <w:rFonts w:ascii="Calibri" w:hAnsi="Calibri" w:cs="Calibri"/>
                                      <w:color w:val="000000"/>
                                      <w:shd w:val="clear" w:color="auto" w:fill="FFFFFF"/>
                                    </w:rPr>
                                    <w:t>. Geraadpleegd op 11 februari 2020, van https://www.allesoversport.nl/artikel/tips-om-meer-ouderen-te-bereiken-met-preventieve-ouderenzorg/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921E32" id="Tekstvak 3" o:spid="_x0000_s1029" type="#_x0000_t202" style="position:absolute;margin-left:-26.7pt;margin-top:40.5pt;width:185.9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" filled="f" stroked="f">
                      <v:textbox style="mso-fit-shape-to-text:t">
                        <w:txbxContent>
                          <w:p w:rsidR="002F28EC" w:rsidRDefault="002F28EC" w:rsidP="002F28EC"/>
                          <w:p w:rsidR="002F28EC" w:rsidRDefault="002F28EC" w:rsidP="002F28EC">
                            <w:proofErr w:type="spellStart"/>
                            <w:r>
                              <w:rPr>
                                <w:rFonts w:ascii="Calibri" w:hAnsi="Calibri" w:cs="Calibri"/>
                                <w:color w:val="000000"/>
                                <w:shd w:val="clear" w:color="auto" w:fill="FFFFFF"/>
                              </w:rPr>
                              <w:t>Preller</w:t>
                            </w:r>
                            <w:proofErr w:type="spellEnd"/>
                            <w:r>
                              <w:rPr>
                                <w:rFonts w:ascii="Calibri" w:hAnsi="Calibri" w:cs="Calibri"/>
                                <w:color w:val="000000"/>
                                <w:shd w:val="clear" w:color="auto" w:fill="FFFFFF"/>
                              </w:rPr>
                              <w:t>, L. (2018, 25 oktober). </w:t>
                            </w:r>
                            <w:r>
                              <w:rPr>
                                <w:rFonts w:ascii="Calibri" w:hAnsi="Calibri" w:cs="Calibri"/>
                                <w:i/>
                                <w:iCs/>
                                <w:color w:val="000000"/>
                                <w:shd w:val="clear" w:color="auto" w:fill="FFFFFF"/>
                              </w:rPr>
                              <w:t>Tips om meer ouderen te bereiken met preventieve ouderenzorg</w:t>
                            </w:r>
                            <w:r>
                              <w:rPr>
                                <w:rFonts w:ascii="Calibri" w:hAnsi="Calibri" w:cs="Calibri"/>
                                <w:color w:val="000000"/>
                                <w:shd w:val="clear" w:color="auto" w:fill="FFFFFF"/>
                              </w:rPr>
                              <w:t>. Geraadpleegd op 11 februari 2020, van https://www.allesoversport.nl/artikel/tips-om-meer-ouderen-te-bereiken-met-preventieve-ouderenzorg/</w:t>
                            </w:r>
                          </w:p>
                        </w:txbxContent>
                      </v:textbox>
                      <w10:wrap type="square"/>
                    </v:shape>
                  </w:pict>
                </mc:Fallback>
              </mc:AlternateContent>
            </w:r>
          </w:p>
        </w:tc>
        <w:tc>
          <w:tcPr>
            <w:tcW w:w="2835" w:type="dxa"/>
          </w:tcPr>
          <w:p w:rsidR="002F28EC" w:rsidRDefault="002F28EC">
            <w:r>
              <w:t>Google/internet website</w:t>
            </w:r>
          </w:p>
          <w:p w:rsidR="002F28EC" w:rsidRDefault="002F28EC">
            <w:r>
              <w:sym w:font="Wingdings" w:char="F0E0"/>
            </w:r>
            <w:r>
              <w:t xml:space="preserve"> Activiteiten met ouderen</w:t>
            </w:r>
          </w:p>
        </w:tc>
        <w:tc>
          <w:tcPr>
            <w:tcW w:w="6486" w:type="dxa"/>
          </w:tcPr>
          <w:p w:rsidR="002F28EC" w:rsidRDefault="002F28EC" w:rsidP="002F28EC">
            <w:pPr>
              <w:pStyle w:val="Lijstalinea"/>
              <w:numPr>
                <w:ilvl w:val="0"/>
                <w:numId w:val="4"/>
              </w:numPr>
            </w:pPr>
            <w:r>
              <w:t>Zelf invulling geven</w:t>
            </w:r>
          </w:p>
          <w:p w:rsidR="002F28EC" w:rsidRDefault="002F28EC" w:rsidP="002F28EC">
            <w:pPr>
              <w:pStyle w:val="Lijstalinea"/>
              <w:numPr>
                <w:ilvl w:val="0"/>
                <w:numId w:val="4"/>
              </w:numPr>
            </w:pPr>
            <w:r>
              <w:t>Combineer bewegen met trainen sociale vaardigheden</w:t>
            </w:r>
          </w:p>
          <w:p w:rsidR="002F28EC" w:rsidRPr="002F28EC" w:rsidRDefault="002F28EC" w:rsidP="002F28EC">
            <w:pPr>
              <w:pStyle w:val="Lijstalinea"/>
              <w:numPr>
                <w:ilvl w:val="0"/>
                <w:numId w:val="4"/>
              </w:numPr>
            </w:pPr>
            <w:r>
              <w:t>Sociaal samenzijn: gezelligheid en het samenzijn = heel belangrijk</w:t>
            </w:r>
          </w:p>
        </w:tc>
      </w:tr>
      <w:tr w:rsidR="002F28EC" w:rsidTr="00760993">
        <w:tc>
          <w:tcPr>
            <w:tcW w:w="1838" w:type="dxa"/>
          </w:tcPr>
          <w:p w:rsidR="002F28EC" w:rsidRDefault="002F28EC">
            <w:r>
              <w:t>De Ambassadrice</w:t>
            </w:r>
          </w:p>
        </w:tc>
        <w:tc>
          <w:tcPr>
            <w:tcW w:w="2835" w:type="dxa"/>
          </w:tcPr>
          <w:p w:rsidR="002F28EC" w:rsidRDefault="002F28EC" w:rsidP="00760993">
            <w:pPr>
              <w:rPr>
                <w:noProof/>
              </w:rPr>
            </w:pPr>
            <w:r>
              <w:rPr>
                <w:noProof/>
              </w:rPr>
              <mc:AlternateContent>
                <mc:Choice Requires="wps">
                  <w:drawing>
                    <wp:anchor distT="45720" distB="45720" distL="114300" distR="114300" simplePos="0" relativeHeight="251667456" behindDoc="0" locked="0" layoutInCell="1" allowOverlap="1" wp14:anchorId="4DA08122" wp14:editId="2186C441">
                      <wp:simplePos x="0" y="0"/>
                      <wp:positionH relativeFrom="column">
                        <wp:posOffset>-25400</wp:posOffset>
                      </wp:positionH>
                      <wp:positionV relativeFrom="paragraph">
                        <wp:posOffset>478155</wp:posOffset>
                      </wp:positionV>
                      <wp:extent cx="2360930" cy="1404620"/>
                      <wp:effectExtent l="0" t="0" r="0" b="0"/>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2F28EC" w:rsidRPr="002F28EC" w:rsidRDefault="002F28EC" w:rsidP="002F28EC">
                                  <w:pPr>
                                    <w:rPr>
                                      <w:rFonts w:ascii="Calibri" w:hAnsi="Calibri" w:cs="Calibri"/>
                                      <w:color w:val="000000"/>
                                      <w:shd w:val="clear" w:color="auto" w:fill="FFFFFF"/>
                                    </w:rPr>
                                  </w:pPr>
                                  <w:r>
                                    <w:rPr>
                                      <w:rFonts w:ascii="Calibri" w:hAnsi="Calibri" w:cs="Calibri"/>
                                      <w:color w:val="000000"/>
                                      <w:shd w:val="clear" w:color="auto" w:fill="FFFFFF"/>
                                    </w:rPr>
                                    <w:t>De Ambassadrice. (2017, 27 november). </w:t>
                                  </w:r>
                                  <w:r>
                                    <w:rPr>
                                      <w:rFonts w:ascii="Calibri" w:hAnsi="Calibri" w:cs="Calibri"/>
                                      <w:i/>
                                      <w:iCs/>
                                      <w:color w:val="000000"/>
                                      <w:shd w:val="clear" w:color="auto" w:fill="FFFFFF"/>
                                    </w:rPr>
                                    <w:t>Herinneringen ophalen / reminisceren bij dementie: Thema’s</w:t>
                                  </w:r>
                                  <w:r>
                                    <w:rPr>
                                      <w:rFonts w:ascii="Calibri" w:hAnsi="Calibri" w:cs="Calibri"/>
                                      <w:color w:val="000000"/>
                                      <w:shd w:val="clear" w:color="auto" w:fill="FFFFFF"/>
                                    </w:rPr>
                                    <w:t xml:space="preserve">. Geraadpleegd op 11 februari 2020, van </w:t>
                                  </w:r>
                                  <w:r w:rsidRPr="002F28EC">
                                    <w:rPr>
                                      <w:rFonts w:ascii="Calibri" w:hAnsi="Calibri" w:cs="Calibri"/>
                                      <w:color w:val="000000"/>
                                      <w:shd w:val="clear" w:color="auto" w:fill="FFFFFF"/>
                                    </w:rPr>
                                    <w:t>https://mens-en-gezondheid.infonu.nl/aandoeningen/99613-herinneringen-ophalen-reminisceren-bij-dementie-themas.html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A08122" id="Tekstvak 4" o:spid="_x0000_s1030" type="#_x0000_t202" style="position:absolute;margin-left:-2pt;margin-top:37.65pt;width:185.9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" filled="f" stroked="f">
                      <v:textbox style="mso-fit-shape-to-text:t">
                        <w:txbxContent>
                          <w:p w:rsidR="002F28EC" w:rsidRPr="002F28EC" w:rsidRDefault="002F28EC" w:rsidP="002F28EC">
                            <w:pPr>
                              <w:rPr>
                                <w:rFonts w:ascii="Calibri" w:hAnsi="Calibri" w:cs="Calibri"/>
                                <w:color w:val="000000"/>
                                <w:shd w:val="clear" w:color="auto" w:fill="FFFFFF"/>
                              </w:rPr>
                            </w:pPr>
                            <w:r>
                              <w:rPr>
                                <w:rFonts w:ascii="Calibri" w:hAnsi="Calibri" w:cs="Calibri"/>
                                <w:color w:val="000000"/>
                                <w:shd w:val="clear" w:color="auto" w:fill="FFFFFF"/>
                              </w:rPr>
                              <w:t>De Ambassadrice. (2017, 27 november). </w:t>
                            </w:r>
                            <w:r>
                              <w:rPr>
                                <w:rFonts w:ascii="Calibri" w:hAnsi="Calibri" w:cs="Calibri"/>
                                <w:i/>
                                <w:iCs/>
                                <w:color w:val="000000"/>
                                <w:shd w:val="clear" w:color="auto" w:fill="FFFFFF"/>
                              </w:rPr>
                              <w:t>Herinneringen ophalen / reminisceren bij dementie: Thema’s</w:t>
                            </w:r>
                            <w:r>
                              <w:rPr>
                                <w:rFonts w:ascii="Calibri" w:hAnsi="Calibri" w:cs="Calibri"/>
                                <w:color w:val="000000"/>
                                <w:shd w:val="clear" w:color="auto" w:fill="FFFFFF"/>
                              </w:rPr>
                              <w:t xml:space="preserve">. Geraadpleegd op 11 februari 2020, van </w:t>
                            </w:r>
                            <w:r w:rsidRPr="002F28EC">
                              <w:rPr>
                                <w:rFonts w:ascii="Calibri" w:hAnsi="Calibri" w:cs="Calibri"/>
                                <w:color w:val="000000"/>
                                <w:shd w:val="clear" w:color="auto" w:fill="FFFFFF"/>
                              </w:rPr>
                              <w:t>https://mens-en-gezondheid.infonu.nl/aandoeningen/99613-herinneringen-ophalen-reminisceren-bij-dementie-themas.html</w:t>
                            </w:r>
                          </w:p>
                        </w:txbxContent>
                      </v:textbox>
                      <w10:wrap type="square"/>
                    </v:shape>
                  </w:pict>
                </mc:Fallback>
              </mc:AlternateContent>
            </w:r>
          </w:p>
        </w:tc>
        <w:tc>
          <w:tcPr>
            <w:tcW w:w="2835" w:type="dxa"/>
          </w:tcPr>
          <w:p w:rsidR="002F28EC" w:rsidRDefault="002F28EC">
            <w:r>
              <w:t>Google/internet website</w:t>
            </w:r>
          </w:p>
          <w:p w:rsidR="005D1AF2" w:rsidRDefault="005D1AF2">
            <w:r>
              <w:sym w:font="Wingdings" w:char="F0E0"/>
            </w:r>
            <w:r>
              <w:t xml:space="preserve"> Reminiscentie</w:t>
            </w:r>
          </w:p>
        </w:tc>
        <w:tc>
          <w:tcPr>
            <w:tcW w:w="6486" w:type="dxa"/>
          </w:tcPr>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 xml:space="preserve">Prettige en zinvolle activiteit, ontspannend en eigenwaarde en identiteit ondersteunen. </w:t>
            </w:r>
          </w:p>
          <w:p w:rsidR="005D1AF2" w:rsidRDefault="005D1AF2" w:rsidP="002F28EC">
            <w:pPr>
              <w:rPr>
                <w:rFonts w:ascii="Calibri" w:eastAsia="Times New Roman" w:hAnsi="Calibri" w:cs="Calibri"/>
                <w:color w:val="000000"/>
                <w:bdr w:val="none" w:sz="0" w:space="0" w:color="auto" w:frame="1"/>
                <w:lang w:eastAsia="nl-BE"/>
              </w:rPr>
            </w:pPr>
          </w:p>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Welke thema’s?</w:t>
            </w:r>
          </w:p>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Doelbewust kiezen/relevant.</w:t>
            </w:r>
          </w:p>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 xml:space="preserve">Onderwerp = waar iedereen herinneringen aan heeft. Zo kan iedereen aan het gesprek deelnemen. </w:t>
            </w:r>
          </w:p>
          <w:p w:rsidR="005D1AF2" w:rsidRDefault="005D1AF2" w:rsidP="002F28EC">
            <w:pPr>
              <w:rPr>
                <w:rFonts w:ascii="Calibri" w:eastAsia="Times New Roman" w:hAnsi="Calibri" w:cs="Calibri"/>
                <w:color w:val="000000"/>
                <w:bdr w:val="none" w:sz="0" w:space="0" w:color="auto" w:frame="1"/>
                <w:lang w:eastAsia="nl-BE"/>
              </w:rPr>
            </w:pPr>
          </w:p>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Positieve thema’s = positieve herinneringen = ontspannend</w:t>
            </w:r>
          </w:p>
          <w:p w:rsidR="005D1AF2" w:rsidRDefault="005D1AF2" w:rsidP="002F28EC">
            <w:pPr>
              <w:rPr>
                <w:rFonts w:ascii="Calibri" w:eastAsia="Times New Roman" w:hAnsi="Calibri" w:cs="Calibri"/>
                <w:color w:val="000000"/>
                <w:bdr w:val="none" w:sz="0" w:space="0" w:color="auto" w:frame="1"/>
                <w:lang w:eastAsia="nl-BE"/>
              </w:rPr>
            </w:pPr>
            <w:r>
              <w:rPr>
                <w:rFonts w:ascii="Calibri" w:eastAsia="Times New Roman" w:hAnsi="Calibri" w:cs="Calibri"/>
                <w:color w:val="000000"/>
                <w:bdr w:val="none" w:sz="0" w:space="0" w:color="auto" w:frame="1"/>
                <w:lang w:eastAsia="nl-BE"/>
              </w:rPr>
              <w:t xml:space="preserve">Ondersteunen bij verdriet. </w:t>
            </w:r>
          </w:p>
          <w:p w:rsidR="005D1AF2" w:rsidRDefault="005D1AF2" w:rsidP="002F28EC">
            <w:pPr>
              <w:rPr>
                <w:rFonts w:ascii="Calibri" w:eastAsia="Times New Roman" w:hAnsi="Calibri" w:cs="Calibri"/>
                <w:color w:val="000000"/>
                <w:bdr w:val="none" w:sz="0" w:space="0" w:color="auto" w:frame="1"/>
                <w:lang w:eastAsia="nl-BE"/>
              </w:rPr>
            </w:pPr>
          </w:p>
          <w:p w:rsidR="002F28EC" w:rsidRDefault="005D1AF2" w:rsidP="005D1AF2">
            <w:r w:rsidRPr="005D1AF2">
              <w:t>Voorbeelden van thema’s</w:t>
            </w:r>
            <w:r>
              <w:t>: de seizoenen, feesten, levensfasen, vrije tijd, hobby’s, …</w:t>
            </w:r>
          </w:p>
        </w:tc>
      </w:tr>
      <w:tr w:rsidR="002F28EC" w:rsidTr="00760993">
        <w:tc>
          <w:tcPr>
            <w:tcW w:w="1838" w:type="dxa"/>
          </w:tcPr>
          <w:p w:rsidR="002F28EC" w:rsidRDefault="005D1AF2">
            <w:r>
              <w:t xml:space="preserve">P. </w:t>
            </w:r>
            <w:proofErr w:type="spellStart"/>
            <w:r>
              <w:t>Lesaffer</w:t>
            </w:r>
            <w:proofErr w:type="spellEnd"/>
            <w:r>
              <w:t xml:space="preserve">. </w:t>
            </w:r>
          </w:p>
        </w:tc>
        <w:tc>
          <w:tcPr>
            <w:tcW w:w="2835" w:type="dxa"/>
          </w:tcPr>
          <w:p w:rsidR="002F28EC" w:rsidRDefault="002F28EC" w:rsidP="00760993">
            <w:pPr>
              <w:rPr>
                <w:noProof/>
              </w:rPr>
            </w:pPr>
            <w:r>
              <w:rPr>
                <w:noProof/>
              </w:rPr>
              <mc:AlternateContent>
                <mc:Choice Requires="wps">
                  <w:drawing>
                    <wp:anchor distT="45720" distB="45720" distL="114300" distR="114300" simplePos="0" relativeHeight="251669504" behindDoc="0" locked="0" layoutInCell="1" allowOverlap="1" wp14:anchorId="4DA08122" wp14:editId="2186C441">
                      <wp:simplePos x="0" y="0"/>
                      <wp:positionH relativeFrom="column">
                        <wp:posOffset>-25400</wp:posOffset>
                      </wp:positionH>
                      <wp:positionV relativeFrom="paragraph">
                        <wp:posOffset>478155</wp:posOffset>
                      </wp:positionV>
                      <wp:extent cx="2360930" cy="1404620"/>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2F28EC" w:rsidRPr="002F28EC" w:rsidRDefault="005D1AF2" w:rsidP="002F28EC">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18 januari). </w:t>
                                  </w:r>
                                  <w:r>
                                    <w:rPr>
                                      <w:rFonts w:ascii="Calibri" w:hAnsi="Calibri" w:cs="Calibri"/>
                                      <w:color w:val="000000"/>
                                      <w:shd w:val="clear" w:color="auto" w:fill="FFFFFF"/>
                                    </w:rPr>
                                    <w:t xml:space="preserve">Bandwerk maakt van bewoners een </w:t>
                                  </w:r>
                                  <w:proofErr w:type="spellStart"/>
                                  <w:r>
                                    <w:rPr>
                                      <w:rFonts w:ascii="Calibri" w:hAnsi="Calibri" w:cs="Calibri"/>
                                      <w:color w:val="000000"/>
                                      <w:shd w:val="clear" w:color="auto" w:fill="FFFFFF"/>
                                    </w:rPr>
                                    <w:t>ummer</w:t>
                                  </w:r>
                                  <w:proofErr w:type="spellEnd"/>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A08122" id="Tekstvak 5" o:spid="_x0000_s1031" type="#_x0000_t202" style="position:absolute;margin-left:-2pt;margin-top:37.65pt;width:185.9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" filled="f" stroked="f">
                      <v:textbox style="mso-fit-shape-to-text:t">
                        <w:txbxContent>
                          <w:p w:rsidR="002F28EC" w:rsidRPr="002F28EC" w:rsidRDefault="005D1AF2" w:rsidP="002F28EC">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18 januari). </w:t>
                            </w:r>
                            <w:r>
                              <w:rPr>
                                <w:rFonts w:ascii="Calibri" w:hAnsi="Calibri" w:cs="Calibri"/>
                                <w:color w:val="000000"/>
                                <w:shd w:val="clear" w:color="auto" w:fill="FFFFFF"/>
                              </w:rPr>
                              <w:t xml:space="preserve">Bandwerk maakt van bewoners een </w:t>
                            </w:r>
                            <w:proofErr w:type="spellStart"/>
                            <w:r>
                              <w:rPr>
                                <w:rFonts w:ascii="Calibri" w:hAnsi="Calibri" w:cs="Calibri"/>
                                <w:color w:val="000000"/>
                                <w:shd w:val="clear" w:color="auto" w:fill="FFFFFF"/>
                              </w:rPr>
                              <w:t>ummer</w:t>
                            </w:r>
                            <w:proofErr w:type="spellEnd"/>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v:textbox>
                      <w10:wrap type="square"/>
                    </v:shape>
                  </w:pict>
                </mc:Fallback>
              </mc:AlternateContent>
            </w:r>
          </w:p>
        </w:tc>
        <w:tc>
          <w:tcPr>
            <w:tcW w:w="2835" w:type="dxa"/>
          </w:tcPr>
          <w:p w:rsidR="002F28EC" w:rsidRDefault="005D1AF2">
            <w:r>
              <w:t xml:space="preserve">Krantenartikel </w:t>
            </w:r>
          </w:p>
        </w:tc>
        <w:tc>
          <w:tcPr>
            <w:tcW w:w="6486" w:type="dxa"/>
          </w:tcPr>
          <w:p w:rsidR="002F28EC" w:rsidRDefault="005D1AF2" w:rsidP="002F28EC">
            <w:r>
              <w:t>Er is te weinig tijd voor een babbeltje.</w:t>
            </w:r>
          </w:p>
          <w:p w:rsidR="005D1AF2" w:rsidRDefault="005D1AF2" w:rsidP="002F28EC">
            <w:r>
              <w:t>In een rusthuis moeten de mensen kunnen leven.</w:t>
            </w:r>
          </w:p>
        </w:tc>
      </w:tr>
      <w:tr w:rsidR="005D1AF2" w:rsidTr="00760993">
        <w:tc>
          <w:tcPr>
            <w:tcW w:w="1838" w:type="dxa"/>
          </w:tcPr>
          <w:p w:rsidR="005D1AF2" w:rsidRDefault="005D1AF2">
            <w:r>
              <w:t xml:space="preserve">P. </w:t>
            </w:r>
            <w:proofErr w:type="spellStart"/>
            <w:r>
              <w:t>Lesaffer</w:t>
            </w:r>
            <w:proofErr w:type="spellEnd"/>
            <w:r>
              <w:t>.</w:t>
            </w:r>
          </w:p>
        </w:tc>
        <w:tc>
          <w:tcPr>
            <w:tcW w:w="2835" w:type="dxa"/>
          </w:tcPr>
          <w:p w:rsidR="005D1AF2" w:rsidRDefault="005D1AF2" w:rsidP="00760993">
            <w:pPr>
              <w:rPr>
                <w:noProof/>
              </w:rPr>
            </w:pPr>
            <w:r>
              <w:rPr>
                <w:noProof/>
              </w:rPr>
              <mc:AlternateContent>
                <mc:Choice Requires="wps">
                  <w:drawing>
                    <wp:anchor distT="45720" distB="45720" distL="114300" distR="114300" simplePos="0" relativeHeight="251671552" behindDoc="0" locked="0" layoutInCell="1" allowOverlap="1" wp14:anchorId="39A133F1" wp14:editId="785275EB">
                      <wp:simplePos x="0" y="0"/>
                      <wp:positionH relativeFrom="column">
                        <wp:posOffset>0</wp:posOffset>
                      </wp:positionH>
                      <wp:positionV relativeFrom="paragraph">
                        <wp:posOffset>478155</wp:posOffset>
                      </wp:positionV>
                      <wp:extent cx="2360930" cy="1404620"/>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5D1AF2" w:rsidRPr="002F28EC" w:rsidRDefault="005D1AF2" w:rsidP="005D1AF2">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w:t>
                                  </w:r>
                                  <w:r>
                                    <w:rPr>
                                      <w:rFonts w:ascii="Calibri" w:hAnsi="Calibri" w:cs="Calibri"/>
                                      <w:color w:val="000000"/>
                                      <w:shd w:val="clear" w:color="auto" w:fill="FFFFFF"/>
                                    </w:rPr>
                                    <w:t>20</w:t>
                                  </w:r>
                                  <w:r>
                                    <w:rPr>
                                      <w:rFonts w:ascii="Calibri" w:hAnsi="Calibri" w:cs="Calibri"/>
                                      <w:color w:val="000000"/>
                                      <w:shd w:val="clear" w:color="auto" w:fill="FFFFFF"/>
                                    </w:rPr>
                                    <w:t xml:space="preserve"> januari).</w:t>
                                  </w:r>
                                  <w:r>
                                    <w:rPr>
                                      <w:rFonts w:ascii="Calibri" w:hAnsi="Calibri" w:cs="Calibri"/>
                                      <w:color w:val="000000"/>
                                      <w:shd w:val="clear" w:color="auto" w:fill="FFFFFF"/>
                                    </w:rPr>
                                    <w:t xml:space="preserve"> Personeel kraakt onder de werkdruk</w:t>
                                  </w:r>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A133F1" id="Tekstvak 6" o:spid="_x0000_s1032" type="#_x0000_t202" style="position:absolute;margin-left:0;margin-top:37.65pt;width:185.9pt;height:110.6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" filled="f" stroked="f">
                      <v:textbox style="mso-fit-shape-to-text:t">
                        <w:txbxContent>
                          <w:p w:rsidR="005D1AF2" w:rsidRPr="002F28EC" w:rsidRDefault="005D1AF2" w:rsidP="005D1AF2">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w:t>
                            </w:r>
                            <w:r>
                              <w:rPr>
                                <w:rFonts w:ascii="Calibri" w:hAnsi="Calibri" w:cs="Calibri"/>
                                <w:color w:val="000000"/>
                                <w:shd w:val="clear" w:color="auto" w:fill="FFFFFF"/>
                              </w:rPr>
                              <w:t>20</w:t>
                            </w:r>
                            <w:r>
                              <w:rPr>
                                <w:rFonts w:ascii="Calibri" w:hAnsi="Calibri" w:cs="Calibri"/>
                                <w:color w:val="000000"/>
                                <w:shd w:val="clear" w:color="auto" w:fill="FFFFFF"/>
                              </w:rPr>
                              <w:t xml:space="preserve"> januari).</w:t>
                            </w:r>
                            <w:r>
                              <w:rPr>
                                <w:rFonts w:ascii="Calibri" w:hAnsi="Calibri" w:cs="Calibri"/>
                                <w:color w:val="000000"/>
                                <w:shd w:val="clear" w:color="auto" w:fill="FFFFFF"/>
                              </w:rPr>
                              <w:t xml:space="preserve"> Personeel kraakt onder de werkdruk</w:t>
                            </w:r>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v:textbox>
                      <w10:wrap type="square"/>
                    </v:shape>
                  </w:pict>
                </mc:Fallback>
              </mc:AlternateContent>
            </w:r>
          </w:p>
        </w:tc>
        <w:tc>
          <w:tcPr>
            <w:tcW w:w="2835" w:type="dxa"/>
          </w:tcPr>
          <w:p w:rsidR="005D1AF2" w:rsidRDefault="005D1AF2">
            <w:r>
              <w:t>Krantenartikel</w:t>
            </w:r>
          </w:p>
        </w:tc>
        <w:tc>
          <w:tcPr>
            <w:tcW w:w="6486" w:type="dxa"/>
          </w:tcPr>
          <w:p w:rsidR="005D1AF2" w:rsidRDefault="005D1AF2" w:rsidP="002F28EC">
            <w:r>
              <w:t>Heel veel flexibiliteit.</w:t>
            </w:r>
          </w:p>
          <w:p w:rsidR="005D1AF2" w:rsidRDefault="005D1AF2" w:rsidP="002F28EC">
            <w:r>
              <w:t xml:space="preserve">Ze kunnen eventjes te woord staan, maar niet te lang. Wie toch veel tijd maakt om te luisteren en praten voelt zich schuldig. </w:t>
            </w:r>
          </w:p>
          <w:p w:rsidR="005D1AF2" w:rsidRDefault="00FD0A36" w:rsidP="002F28EC">
            <w:r>
              <w:t>Voor logo’s en uitstraling is er geld genoeg, maar wanneer de bewoners om een fruitmand vroegen voor in de leefruimte was daar geen geld genoeg voor.</w:t>
            </w:r>
          </w:p>
          <w:p w:rsidR="00FD0A36" w:rsidRDefault="00FD0A36" w:rsidP="002F28EC">
            <w:r>
              <w:t>Veel kwaliteit en warmte gaat verloren.</w:t>
            </w:r>
          </w:p>
          <w:p w:rsidR="00FD0A36" w:rsidRDefault="00FD0A36" w:rsidP="002F28EC">
            <w:r>
              <w:t>Het belangrijkste zijn de cijfers en de winsten, daarna pas het welbevinden van de mensen.</w:t>
            </w:r>
          </w:p>
          <w:p w:rsidR="00FD0A36" w:rsidRDefault="00FD0A36" w:rsidP="002F28EC">
            <w:r>
              <w:t>Met de collega’s proberen ze nog een minimum aan kwaliteit te bieden.</w:t>
            </w:r>
          </w:p>
          <w:p w:rsidR="00FD0A36" w:rsidRDefault="00FD0A36" w:rsidP="002F28EC">
            <w:r>
              <w:t>Het belangrijkste is om de mensen graag te zien.</w:t>
            </w:r>
          </w:p>
        </w:tc>
      </w:tr>
      <w:tr w:rsidR="00FD0A36" w:rsidTr="00760993">
        <w:tc>
          <w:tcPr>
            <w:tcW w:w="1838" w:type="dxa"/>
          </w:tcPr>
          <w:p w:rsidR="00FD0A36" w:rsidRDefault="00FD0A36">
            <w:r>
              <w:t xml:space="preserve">P. </w:t>
            </w:r>
            <w:proofErr w:type="spellStart"/>
            <w:r>
              <w:t>Lessaffer</w:t>
            </w:r>
            <w:proofErr w:type="spellEnd"/>
            <w:r>
              <w:t xml:space="preserve">. </w:t>
            </w:r>
          </w:p>
        </w:tc>
        <w:tc>
          <w:tcPr>
            <w:tcW w:w="2835" w:type="dxa"/>
          </w:tcPr>
          <w:p w:rsidR="00FD0A36" w:rsidRDefault="00FD0A36" w:rsidP="00760993">
            <w:pPr>
              <w:rPr>
                <w:noProof/>
              </w:rPr>
            </w:pPr>
            <w:r>
              <w:rPr>
                <w:noProof/>
              </w:rPr>
              <mc:AlternateContent>
                <mc:Choice Requires="wps">
                  <w:drawing>
                    <wp:anchor distT="45720" distB="45720" distL="114300" distR="114300" simplePos="0" relativeHeight="251673600" behindDoc="0" locked="0" layoutInCell="1" allowOverlap="1" wp14:anchorId="3380EEA0" wp14:editId="744F3774">
                      <wp:simplePos x="0" y="0"/>
                      <wp:positionH relativeFrom="column">
                        <wp:posOffset>0</wp:posOffset>
                      </wp:positionH>
                      <wp:positionV relativeFrom="paragraph">
                        <wp:posOffset>478155</wp:posOffset>
                      </wp:positionV>
                      <wp:extent cx="2360930" cy="1404620"/>
                      <wp:effectExtent l="0" t="0" r="0" b="0"/>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FD0A36" w:rsidRPr="002F28EC" w:rsidRDefault="00FD0A36" w:rsidP="00FD0A36">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w:t>
                                  </w:r>
                                  <w:r>
                                    <w:rPr>
                                      <w:rFonts w:ascii="Calibri" w:hAnsi="Calibri" w:cs="Calibri"/>
                                      <w:color w:val="000000"/>
                                      <w:shd w:val="clear" w:color="auto" w:fill="FFFFFF"/>
                                    </w:rPr>
                                    <w:t>23</w:t>
                                  </w:r>
                                  <w:r>
                                    <w:rPr>
                                      <w:rFonts w:ascii="Calibri" w:hAnsi="Calibri" w:cs="Calibri"/>
                                      <w:color w:val="000000"/>
                                      <w:shd w:val="clear" w:color="auto" w:fill="FFFFFF"/>
                                    </w:rPr>
                                    <w:t xml:space="preserve"> januari). </w:t>
                                  </w:r>
                                  <w:r>
                                    <w:rPr>
                                      <w:rFonts w:ascii="Calibri" w:hAnsi="Calibri" w:cs="Calibri"/>
                                      <w:color w:val="000000"/>
                                      <w:shd w:val="clear" w:color="auto" w:fill="FFFFFF"/>
                                    </w:rPr>
                                    <w:t>De grote enquête</w:t>
                                  </w:r>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80EEA0" id="Tekstvak 7" o:spid="_x0000_s1033" type="#_x0000_t202" style="position:absolute;margin-left:0;margin-top:37.65pt;width:185.9pt;height:110.6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" filled="f" stroked="f">
                      <v:textbox style="mso-fit-shape-to-text:t">
                        <w:txbxContent>
                          <w:p w:rsidR="00FD0A36" w:rsidRPr="002F28EC" w:rsidRDefault="00FD0A36" w:rsidP="00FD0A36">
                            <w:pPr>
                              <w:rPr>
                                <w:rFonts w:ascii="Calibri" w:hAnsi="Calibri" w:cs="Calibri"/>
                                <w:color w:val="000000"/>
                                <w:shd w:val="clear" w:color="auto" w:fill="FFFFFF"/>
                              </w:rPr>
                            </w:pPr>
                            <w:proofErr w:type="spellStart"/>
                            <w:r>
                              <w:rPr>
                                <w:rFonts w:ascii="Calibri" w:hAnsi="Calibri" w:cs="Calibri"/>
                                <w:color w:val="000000"/>
                                <w:shd w:val="clear" w:color="auto" w:fill="FFFFFF"/>
                              </w:rPr>
                              <w:t>Lesaffer</w:t>
                            </w:r>
                            <w:proofErr w:type="spellEnd"/>
                            <w:r>
                              <w:rPr>
                                <w:rFonts w:ascii="Calibri" w:hAnsi="Calibri" w:cs="Calibri"/>
                                <w:color w:val="000000"/>
                                <w:shd w:val="clear" w:color="auto" w:fill="FFFFFF"/>
                              </w:rPr>
                              <w:t xml:space="preserve">, P. (2020, </w:t>
                            </w:r>
                            <w:r>
                              <w:rPr>
                                <w:rFonts w:ascii="Calibri" w:hAnsi="Calibri" w:cs="Calibri"/>
                                <w:color w:val="000000"/>
                                <w:shd w:val="clear" w:color="auto" w:fill="FFFFFF"/>
                              </w:rPr>
                              <w:t>23</w:t>
                            </w:r>
                            <w:r>
                              <w:rPr>
                                <w:rFonts w:ascii="Calibri" w:hAnsi="Calibri" w:cs="Calibri"/>
                                <w:color w:val="000000"/>
                                <w:shd w:val="clear" w:color="auto" w:fill="FFFFFF"/>
                              </w:rPr>
                              <w:t xml:space="preserve"> januari). </w:t>
                            </w:r>
                            <w:r>
                              <w:rPr>
                                <w:rFonts w:ascii="Calibri" w:hAnsi="Calibri" w:cs="Calibri"/>
                                <w:color w:val="000000"/>
                                <w:shd w:val="clear" w:color="auto" w:fill="FFFFFF"/>
                              </w:rPr>
                              <w:t>De grote enquête</w:t>
                            </w:r>
                            <w:r>
                              <w:rPr>
                                <w:rFonts w:ascii="Calibri" w:hAnsi="Calibri" w:cs="Calibri"/>
                                <w:color w:val="000000"/>
                                <w:shd w:val="clear" w:color="auto" w:fill="FFFFFF"/>
                              </w:rPr>
                              <w:t xml:space="preserve">. </w:t>
                            </w:r>
                            <w:r>
                              <w:rPr>
                                <w:rFonts w:ascii="Calibri" w:hAnsi="Calibri" w:cs="Calibri"/>
                                <w:i/>
                                <w:iCs/>
                                <w:color w:val="000000"/>
                                <w:shd w:val="clear" w:color="auto" w:fill="FFFFFF"/>
                              </w:rPr>
                              <w:t>Het Nieuwsblad</w:t>
                            </w:r>
                            <w:r>
                              <w:rPr>
                                <w:rFonts w:ascii="Calibri" w:hAnsi="Calibri" w:cs="Calibri"/>
                                <w:color w:val="000000"/>
                                <w:shd w:val="clear" w:color="auto" w:fill="FFFFFF"/>
                              </w:rPr>
                              <w:t>, pp. 6–7.</w:t>
                            </w:r>
                          </w:p>
                        </w:txbxContent>
                      </v:textbox>
                      <w10:wrap type="square"/>
                    </v:shape>
                  </w:pict>
                </mc:Fallback>
              </mc:AlternateContent>
            </w:r>
          </w:p>
        </w:tc>
        <w:tc>
          <w:tcPr>
            <w:tcW w:w="2835" w:type="dxa"/>
          </w:tcPr>
          <w:p w:rsidR="00FD0A36" w:rsidRDefault="00FD0A36">
            <w:r>
              <w:t>Krantenartikel</w:t>
            </w:r>
          </w:p>
        </w:tc>
        <w:tc>
          <w:tcPr>
            <w:tcW w:w="6486" w:type="dxa"/>
          </w:tcPr>
          <w:p w:rsidR="00FD0A36" w:rsidRDefault="00FD0A36" w:rsidP="002F28EC">
            <w:r>
              <w:t>Een derde kijkt negatief naar een woonzorgcentrum, een derde weet het niet goed, een derde positief.</w:t>
            </w:r>
          </w:p>
          <w:p w:rsidR="00FD0A36" w:rsidRDefault="00FD0A36" w:rsidP="002F28EC"/>
          <w:p w:rsidR="00FD0A36" w:rsidRDefault="00FD0A36" w:rsidP="002F28EC">
            <w:r>
              <w:t xml:space="preserve">Opdracht van woonzorgcentra = de deuren open te gooien en mensen van buitenaf naar binnen te krijgen om dat schrikbeeld weg te krijgen. Opendeurdagen houden, de cafetaria is open voor heel de buurt. </w:t>
            </w:r>
          </w:p>
        </w:tc>
      </w:tr>
      <w:tr w:rsidR="0097430A" w:rsidTr="00760993">
        <w:tc>
          <w:tcPr>
            <w:tcW w:w="1838" w:type="dxa"/>
          </w:tcPr>
          <w:p w:rsidR="0097430A" w:rsidRDefault="0097430A">
            <w:proofErr w:type="spellStart"/>
            <w:r>
              <w:t>Ensie</w:t>
            </w:r>
            <w:proofErr w:type="spellEnd"/>
          </w:p>
        </w:tc>
        <w:tc>
          <w:tcPr>
            <w:tcW w:w="2835" w:type="dxa"/>
          </w:tcPr>
          <w:p w:rsidR="0097430A" w:rsidRDefault="0097430A" w:rsidP="00760993">
            <w:pPr>
              <w:rPr>
                <w:noProof/>
              </w:rPr>
            </w:pPr>
          </w:p>
          <w:p w:rsidR="0097430A" w:rsidRDefault="0097430A" w:rsidP="00760993">
            <w:pPr>
              <w:rPr>
                <w:noProof/>
              </w:rPr>
            </w:pPr>
            <w:r>
              <w:rPr>
                <w:noProof/>
              </w:rPr>
              <mc:AlternateContent>
                <mc:Choice Requires="wps">
                  <w:drawing>
                    <wp:anchor distT="45720" distB="45720" distL="114300" distR="114300" simplePos="0" relativeHeight="251675648" behindDoc="0" locked="0" layoutInCell="1" allowOverlap="1" wp14:anchorId="02961FBC" wp14:editId="544C19EE">
                      <wp:simplePos x="0" y="0"/>
                      <wp:positionH relativeFrom="column">
                        <wp:posOffset>-3810</wp:posOffset>
                      </wp:positionH>
                      <wp:positionV relativeFrom="paragraph">
                        <wp:posOffset>-374650</wp:posOffset>
                      </wp:positionV>
                      <wp:extent cx="2360930" cy="1404620"/>
                      <wp:effectExtent l="0" t="0" r="0" b="0"/>
                      <wp:wrapSquare wrapText="bothSides"/>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97430A" w:rsidRPr="00261594" w:rsidRDefault="0097430A" w:rsidP="0097430A">
                                  <w:proofErr w:type="spellStart"/>
                                  <w:r>
                                    <w:rPr>
                                      <w:rFonts w:ascii="Calibri" w:hAnsi="Calibri" w:cs="Calibri"/>
                                      <w:color w:val="000000"/>
                                      <w:shd w:val="clear" w:color="auto" w:fill="FFFFFF"/>
                                    </w:rPr>
                                    <w:t>Ensie</w:t>
                                  </w:r>
                                  <w:proofErr w:type="spellEnd"/>
                                  <w:r>
                                    <w:rPr>
                                      <w:rFonts w:ascii="Calibri" w:hAnsi="Calibri" w:cs="Calibri"/>
                                      <w:color w:val="000000"/>
                                      <w:shd w:val="clear" w:color="auto" w:fill="FFFFFF"/>
                                    </w:rPr>
                                    <w:t>. (2015, 1 april). </w:t>
                                  </w:r>
                                  <w:r>
                                    <w:rPr>
                                      <w:rFonts w:ascii="Calibri" w:hAnsi="Calibri" w:cs="Calibri"/>
                                      <w:i/>
                                      <w:iCs/>
                                      <w:color w:val="000000"/>
                                      <w:shd w:val="clear" w:color="auto" w:fill="FFFFFF"/>
                                    </w:rPr>
                                    <w:t>Interactie | betekenis &amp; definitie</w:t>
                                  </w:r>
                                  <w:r>
                                    <w:rPr>
                                      <w:rFonts w:ascii="Calibri" w:hAnsi="Calibri" w:cs="Calibri"/>
                                      <w:color w:val="000000"/>
                                      <w:shd w:val="clear" w:color="auto" w:fill="FFFFFF"/>
                                    </w:rPr>
                                    <w:t>. Geraadpleegd op 11 februari 2020, van https://www.ensie.nl/betekenis/interactie</w:t>
                                  </w:r>
                                </w:p>
                                <w:p w:rsidR="0097430A" w:rsidRPr="002F28EC" w:rsidRDefault="0097430A" w:rsidP="0097430A">
                                  <w:pPr>
                                    <w:rPr>
                                      <w:rFonts w:ascii="Calibri" w:hAnsi="Calibri" w:cs="Calibri"/>
                                      <w:color w:val="000000"/>
                                      <w:shd w:val="clear" w:color="auto" w:fill="FFFF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61FBC" id="Tekstvak 8" o:spid="_x0000_s1034" type="#_x0000_t202" style="position:absolute;margin-left:-.3pt;margin-top:-29.5pt;width:185.9pt;height:110.6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" filled="f" stroked="f">
                      <v:textbox style="mso-fit-shape-to-text:t">
                        <w:txbxContent>
                          <w:p w:rsidR="0097430A" w:rsidRPr="00261594" w:rsidRDefault="0097430A" w:rsidP="0097430A">
                            <w:proofErr w:type="spellStart"/>
                            <w:r>
                              <w:rPr>
                                <w:rFonts w:ascii="Calibri" w:hAnsi="Calibri" w:cs="Calibri"/>
                                <w:color w:val="000000"/>
                                <w:shd w:val="clear" w:color="auto" w:fill="FFFFFF"/>
                              </w:rPr>
                              <w:t>Ensie</w:t>
                            </w:r>
                            <w:proofErr w:type="spellEnd"/>
                            <w:r>
                              <w:rPr>
                                <w:rFonts w:ascii="Calibri" w:hAnsi="Calibri" w:cs="Calibri"/>
                                <w:color w:val="000000"/>
                                <w:shd w:val="clear" w:color="auto" w:fill="FFFFFF"/>
                              </w:rPr>
                              <w:t>. (2015, 1 april). </w:t>
                            </w:r>
                            <w:r>
                              <w:rPr>
                                <w:rFonts w:ascii="Calibri" w:hAnsi="Calibri" w:cs="Calibri"/>
                                <w:i/>
                                <w:iCs/>
                                <w:color w:val="000000"/>
                                <w:shd w:val="clear" w:color="auto" w:fill="FFFFFF"/>
                              </w:rPr>
                              <w:t>Interactie | betekenis &amp; definitie</w:t>
                            </w:r>
                            <w:r>
                              <w:rPr>
                                <w:rFonts w:ascii="Calibri" w:hAnsi="Calibri" w:cs="Calibri"/>
                                <w:color w:val="000000"/>
                                <w:shd w:val="clear" w:color="auto" w:fill="FFFFFF"/>
                              </w:rPr>
                              <w:t>. Geraadpleegd op 11 februari 2020, van https://www.ensie.nl/betekenis/interactie</w:t>
                            </w:r>
                          </w:p>
                          <w:p w:rsidR="0097430A" w:rsidRPr="002F28EC" w:rsidRDefault="0097430A" w:rsidP="0097430A">
                            <w:pPr>
                              <w:rPr>
                                <w:rFonts w:ascii="Calibri" w:hAnsi="Calibri" w:cs="Calibri"/>
                                <w:color w:val="000000"/>
                                <w:shd w:val="clear" w:color="auto" w:fill="FFFFFF"/>
                              </w:rPr>
                            </w:pPr>
                          </w:p>
                        </w:txbxContent>
                      </v:textbox>
                      <w10:wrap type="square"/>
                    </v:shape>
                  </w:pict>
                </mc:Fallback>
              </mc:AlternateContent>
            </w:r>
          </w:p>
          <w:p w:rsidR="0097430A" w:rsidRDefault="0097430A" w:rsidP="00760993">
            <w:pPr>
              <w:rPr>
                <w:noProof/>
              </w:rPr>
            </w:pPr>
          </w:p>
        </w:tc>
        <w:tc>
          <w:tcPr>
            <w:tcW w:w="2835" w:type="dxa"/>
          </w:tcPr>
          <w:p w:rsidR="0097430A" w:rsidRDefault="0097430A">
            <w:r>
              <w:t>Google/internet</w:t>
            </w:r>
            <w:r w:rsidR="004C29E7">
              <w:t xml:space="preserve"> </w:t>
            </w:r>
          </w:p>
          <w:p w:rsidR="0097430A" w:rsidRDefault="0097430A">
            <w:r>
              <w:sym w:font="Wingdings" w:char="F0E0"/>
            </w:r>
            <w:r>
              <w:t xml:space="preserve"> Wat is interactie?</w:t>
            </w:r>
          </w:p>
        </w:tc>
        <w:tc>
          <w:tcPr>
            <w:tcW w:w="6486" w:type="dxa"/>
          </w:tcPr>
          <w:p w:rsidR="0097430A" w:rsidRDefault="0097430A" w:rsidP="002F28EC">
            <w:r>
              <w:t>Wisselwerking, wederzijdse actie.</w:t>
            </w:r>
          </w:p>
          <w:p w:rsidR="0097430A" w:rsidRDefault="0097430A" w:rsidP="002F28EC"/>
          <w:p w:rsidR="0097430A" w:rsidRDefault="0097430A" w:rsidP="002F28EC">
            <w:r>
              <w:t xml:space="preserve">Onderling beïnvloeden van onder andere mensen. </w:t>
            </w:r>
          </w:p>
          <w:p w:rsidR="0097430A" w:rsidRDefault="0097430A" w:rsidP="002F28EC">
            <w:r>
              <w:t xml:space="preserve">De manier waarop iemand op mensen/dieren/dingen reageert. </w:t>
            </w:r>
          </w:p>
          <w:p w:rsidR="0097430A" w:rsidRDefault="0097430A" w:rsidP="002F28EC"/>
        </w:tc>
      </w:tr>
      <w:tr w:rsidR="004C29E7" w:rsidTr="00760993">
        <w:tc>
          <w:tcPr>
            <w:tcW w:w="1838" w:type="dxa"/>
          </w:tcPr>
          <w:p w:rsidR="004C29E7" w:rsidRDefault="004C29E7">
            <w:proofErr w:type="spellStart"/>
            <w:r>
              <w:t>Partisa</w:t>
            </w:r>
            <w:proofErr w:type="spellEnd"/>
          </w:p>
        </w:tc>
        <w:tc>
          <w:tcPr>
            <w:tcW w:w="2835" w:type="dxa"/>
          </w:tcPr>
          <w:p w:rsidR="004C29E7" w:rsidRDefault="004C29E7" w:rsidP="004C29E7">
            <w:r>
              <w:rPr>
                <w:noProof/>
              </w:rPr>
              <mc:AlternateContent>
                <mc:Choice Requires="wps">
                  <w:drawing>
                    <wp:anchor distT="45720" distB="45720" distL="114300" distR="114300" simplePos="0" relativeHeight="251677696" behindDoc="0" locked="0" layoutInCell="1" allowOverlap="1" wp14:anchorId="4774A95E" wp14:editId="61924C12">
                      <wp:simplePos x="0" y="0"/>
                      <wp:positionH relativeFrom="column">
                        <wp:posOffset>0</wp:posOffset>
                      </wp:positionH>
                      <wp:positionV relativeFrom="paragraph">
                        <wp:posOffset>478155</wp:posOffset>
                      </wp:positionV>
                      <wp:extent cx="2360930" cy="1404620"/>
                      <wp:effectExtent l="0" t="0" r="0" b="0"/>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4C29E7" w:rsidRDefault="004C29E7" w:rsidP="004C29E7">
                                  <w:proofErr w:type="spellStart"/>
                                  <w:r>
                                    <w:t>Partisa</w:t>
                                  </w:r>
                                  <w:proofErr w:type="spellEnd"/>
                                  <w:r>
                                    <w:t xml:space="preserve">. (2015, 8 maart). </w:t>
                                  </w:r>
                                  <w:r w:rsidRPr="00222387">
                                    <w:rPr>
                                      <w:i/>
                                      <w:iCs/>
                                    </w:rPr>
                                    <w:t>Het belang van sociale interacties voor eenzame ouderen.</w:t>
                                  </w:r>
                                  <w:r>
                                    <w:t xml:space="preserve"> [Blog]. </w:t>
                                  </w:r>
                                  <w:r>
                                    <w:t>Geraadpleegd op 12 februari 2020, v</w:t>
                                  </w:r>
                                  <w:r>
                                    <w:t xml:space="preserve">an </w:t>
                                  </w:r>
                                  <w:r w:rsidRPr="004C29E7">
                                    <w:t>http://www.partisa.nl/sociale-interacties-ouderen/</w:t>
                                  </w:r>
                                </w:p>
                                <w:p w:rsidR="004C29E7" w:rsidRPr="002F28EC" w:rsidRDefault="004C29E7" w:rsidP="004C29E7">
                                  <w:pPr>
                                    <w:rPr>
                                      <w:rFonts w:ascii="Calibri" w:hAnsi="Calibri" w:cs="Calibri"/>
                                      <w:color w:val="000000"/>
                                      <w:shd w:val="clear" w:color="auto" w:fill="FFFF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74A95E" id="Tekstvak 9" o:spid="_x0000_s1035" type="#_x0000_t202" style="position:absolute;margin-left:0;margin-top:37.65pt;width:185.9pt;height:110.6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" filled="f" stroked="f">
                      <v:textbox style="mso-fit-shape-to-text:t">
                        <w:txbxContent>
                          <w:p w:rsidR="004C29E7" w:rsidRDefault="004C29E7" w:rsidP="004C29E7">
                            <w:proofErr w:type="spellStart"/>
                            <w:r>
                              <w:t>Partisa</w:t>
                            </w:r>
                            <w:proofErr w:type="spellEnd"/>
                            <w:r>
                              <w:t xml:space="preserve">. (2015, 8 maart). </w:t>
                            </w:r>
                            <w:r w:rsidRPr="00222387">
                              <w:rPr>
                                <w:i/>
                                <w:iCs/>
                              </w:rPr>
                              <w:t>Het belang van sociale interacties voor eenzame ouderen.</w:t>
                            </w:r>
                            <w:r>
                              <w:t xml:space="preserve"> [Blog]. </w:t>
                            </w:r>
                            <w:r>
                              <w:t>Geraadpleegd op 12 februari 2020, v</w:t>
                            </w:r>
                            <w:r>
                              <w:t xml:space="preserve">an </w:t>
                            </w:r>
                            <w:r w:rsidRPr="004C29E7">
                              <w:t>http://www.partisa.nl/sociale-interacties-ouderen/</w:t>
                            </w:r>
                          </w:p>
                          <w:p w:rsidR="004C29E7" w:rsidRPr="002F28EC" w:rsidRDefault="004C29E7" w:rsidP="004C29E7">
                            <w:pPr>
                              <w:rPr>
                                <w:rFonts w:ascii="Calibri" w:hAnsi="Calibri" w:cs="Calibri"/>
                                <w:color w:val="000000"/>
                                <w:shd w:val="clear" w:color="auto" w:fill="FFFFFF"/>
                              </w:rPr>
                            </w:pPr>
                          </w:p>
                        </w:txbxContent>
                      </v:textbox>
                      <w10:wrap type="square"/>
                    </v:shape>
                  </w:pict>
                </mc:Fallback>
              </mc:AlternateContent>
            </w:r>
          </w:p>
          <w:p w:rsidR="004C29E7" w:rsidRDefault="004C29E7" w:rsidP="00760993">
            <w:pPr>
              <w:rPr>
                <w:noProof/>
              </w:rPr>
            </w:pPr>
          </w:p>
        </w:tc>
        <w:tc>
          <w:tcPr>
            <w:tcW w:w="2835" w:type="dxa"/>
          </w:tcPr>
          <w:p w:rsidR="004C29E7" w:rsidRDefault="004C29E7">
            <w:r>
              <w:t xml:space="preserve">Google/internet blog </w:t>
            </w:r>
          </w:p>
          <w:p w:rsidR="00753CC5" w:rsidRDefault="00753CC5">
            <w:r>
              <w:sym w:font="Wingdings" w:char="F0E0"/>
            </w:r>
            <w:r>
              <w:t xml:space="preserve"> Sociale contacten bevorderen</w:t>
            </w:r>
          </w:p>
        </w:tc>
        <w:tc>
          <w:tcPr>
            <w:tcW w:w="6486" w:type="dxa"/>
          </w:tcPr>
          <w:p w:rsidR="004C29E7" w:rsidRDefault="004C29E7" w:rsidP="004C29E7">
            <w:r>
              <w:t xml:space="preserve">Hoogtepunt van de week. Voor iedereen portie aandacht. Er ontstonden vriendschappen en lief, en leed werd gedeeld met elkaar. </w:t>
            </w:r>
          </w:p>
          <w:p w:rsidR="004C29E7" w:rsidRDefault="004C29E7" w:rsidP="004C29E7"/>
          <w:p w:rsidR="004C29E7" w:rsidRDefault="004C29E7" w:rsidP="004C29E7">
            <w:r>
              <w:t xml:space="preserve">Iedereen krijgt zijn kans om iets te vertellen, de sfeer bleef wanneer er ruzie dreigde op te treden. Er voor zorgen dat er onderwerpen waren waarover gepraat kon worden, weten wat er speelt bij de mensen. </w:t>
            </w:r>
          </w:p>
          <w:p w:rsidR="004C29E7" w:rsidRDefault="004C29E7" w:rsidP="004C29E7">
            <w:r>
              <w:t xml:space="preserve">Rol = essentieel om een goed groepsproces te creëren. </w:t>
            </w:r>
          </w:p>
          <w:p w:rsidR="004C29E7" w:rsidRDefault="004C29E7" w:rsidP="004C29E7">
            <w:r>
              <w:t xml:space="preserve">Als je lang alleen hebt gewoond met weinig sociale contacten </w:t>
            </w:r>
            <w:r>
              <w:sym w:font="Wingdings" w:char="F0E0"/>
            </w:r>
            <w:r>
              <w:t xml:space="preserve"> kan asociaal gedrag optreden. </w:t>
            </w:r>
          </w:p>
          <w:p w:rsidR="00F75478" w:rsidRPr="004C29E7" w:rsidRDefault="00F75478" w:rsidP="004C29E7">
            <w:r>
              <w:t xml:space="preserve">Alleen aanhoren is niet alleen wat zij nodig hebben, vaak is een band opbouwen ook </w:t>
            </w:r>
            <w:proofErr w:type="spellStart"/>
            <w:r>
              <w:t>belangrrjk</w:t>
            </w:r>
            <w:proofErr w:type="spellEnd"/>
            <w:r>
              <w:t xml:space="preserve">, voelen dat je oprecht bent. </w:t>
            </w:r>
          </w:p>
          <w:p w:rsidR="004C29E7" w:rsidRDefault="004C29E7" w:rsidP="00F75478">
            <w:pPr>
              <w:spacing w:after="360"/>
            </w:pPr>
          </w:p>
        </w:tc>
      </w:tr>
      <w:tr w:rsidR="004C29E7" w:rsidTr="00760993">
        <w:tc>
          <w:tcPr>
            <w:tcW w:w="1838" w:type="dxa"/>
          </w:tcPr>
          <w:p w:rsidR="004C29E7" w:rsidRDefault="00753CC5">
            <w:r>
              <w:t>Jennie</w:t>
            </w:r>
          </w:p>
        </w:tc>
        <w:tc>
          <w:tcPr>
            <w:tcW w:w="2835" w:type="dxa"/>
          </w:tcPr>
          <w:p w:rsidR="00753CC5" w:rsidRDefault="00753CC5" w:rsidP="004C29E7">
            <w:pPr>
              <w:rPr>
                <w:rFonts w:ascii="Calibri" w:hAnsi="Calibri" w:cs="Calibri"/>
                <w:noProof/>
                <w:color w:val="000000"/>
                <w:shd w:val="clear" w:color="auto" w:fill="FFFFFF"/>
              </w:rPr>
            </w:pPr>
          </w:p>
          <w:p w:rsidR="00753CC5" w:rsidRDefault="00753CC5" w:rsidP="004C29E7">
            <w:pPr>
              <w:rPr>
                <w:noProof/>
              </w:rPr>
            </w:pPr>
            <w:r>
              <w:rPr>
                <w:noProof/>
              </w:rPr>
              <mc:AlternateContent>
                <mc:Choice Requires="wps">
                  <w:drawing>
                    <wp:anchor distT="45720" distB="45720" distL="114300" distR="114300" simplePos="0" relativeHeight="251679744" behindDoc="0" locked="0" layoutInCell="1" allowOverlap="1" wp14:anchorId="39D9291E" wp14:editId="5B0B423B">
                      <wp:simplePos x="0" y="0"/>
                      <wp:positionH relativeFrom="column">
                        <wp:posOffset>-2540</wp:posOffset>
                      </wp:positionH>
                      <wp:positionV relativeFrom="paragraph">
                        <wp:posOffset>478155</wp:posOffset>
                      </wp:positionV>
                      <wp:extent cx="2360930" cy="1404620"/>
                      <wp:effectExtent l="0" t="0" r="0" b="0"/>
                      <wp:wrapSquare wrapText="bothSides"/>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753CC5" w:rsidRDefault="00753CC5" w:rsidP="00753CC5">
                                  <w:pPr>
                                    <w:rPr>
                                      <w:rFonts w:ascii="Calibri" w:hAnsi="Calibri" w:cs="Calibri"/>
                                      <w:color w:val="000000"/>
                                      <w:shd w:val="clear" w:color="auto" w:fill="FFFFFF"/>
                                    </w:rPr>
                                  </w:pPr>
                                  <w:r>
                                    <w:rPr>
                                      <w:rFonts w:ascii="Calibri" w:hAnsi="Calibri" w:cs="Calibri"/>
                                      <w:color w:val="000000"/>
                                      <w:shd w:val="clear" w:color="auto" w:fill="FFFFFF"/>
                                    </w:rPr>
                                    <w:t>J. (2015, 26 augustus). </w:t>
                                  </w:r>
                                  <w:r>
                                    <w:rPr>
                                      <w:rFonts w:ascii="Calibri" w:hAnsi="Calibri" w:cs="Calibri"/>
                                      <w:i/>
                                      <w:iCs/>
                                      <w:color w:val="000000"/>
                                      <w:shd w:val="clear" w:color="auto" w:fill="FFFFFF"/>
                                    </w:rPr>
                                    <w:t>Sociale contacten heel belangrijk bij ouderen</w:t>
                                  </w:r>
                                  <w:r>
                                    <w:rPr>
                                      <w:rFonts w:ascii="Calibri" w:hAnsi="Calibri" w:cs="Calibri"/>
                                      <w:color w:val="000000"/>
                                      <w:shd w:val="clear" w:color="auto" w:fill="FFFFFF"/>
                                    </w:rPr>
                                    <w:t xml:space="preserve">. Geraadpleegd op 12 februari 2020, van </w:t>
                                  </w:r>
                                  <w:r w:rsidRPr="00753CC5">
                                    <w:rPr>
                                      <w:rFonts w:ascii="Calibri" w:hAnsi="Calibri" w:cs="Calibri"/>
                                      <w:color w:val="000000"/>
                                      <w:shd w:val="clear" w:color="auto" w:fill="FFFFFF"/>
                                    </w:rPr>
                                    <w:t>https://goedetengezondleven.nl/sociale-contacten-bij-ouderen-stimuleren/</w:t>
                                  </w:r>
                                </w:p>
                                <w:p w:rsidR="00753CC5" w:rsidRPr="002F28EC" w:rsidRDefault="00753CC5" w:rsidP="00753CC5">
                                  <w:pPr>
                                    <w:rPr>
                                      <w:rFonts w:ascii="Calibri" w:hAnsi="Calibri" w:cs="Calibri"/>
                                      <w:color w:val="000000"/>
                                      <w:shd w:val="clear" w:color="auto" w:fill="FFFF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9291E" id="Tekstvak 10" o:spid="_x0000_s1036" type="#_x0000_t202" style="position:absolute;margin-left:-.2pt;margin-top:37.65pt;width:185.9pt;height:110.6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" filled="f" stroked="f">
                      <v:textbox style="mso-fit-shape-to-text:t">
                        <w:txbxContent>
                          <w:p w:rsidR="00753CC5" w:rsidRDefault="00753CC5" w:rsidP="00753CC5">
                            <w:pPr>
                              <w:rPr>
                                <w:rFonts w:ascii="Calibri" w:hAnsi="Calibri" w:cs="Calibri"/>
                                <w:color w:val="000000"/>
                                <w:shd w:val="clear" w:color="auto" w:fill="FFFFFF"/>
                              </w:rPr>
                            </w:pPr>
                            <w:r>
                              <w:rPr>
                                <w:rFonts w:ascii="Calibri" w:hAnsi="Calibri" w:cs="Calibri"/>
                                <w:color w:val="000000"/>
                                <w:shd w:val="clear" w:color="auto" w:fill="FFFFFF"/>
                              </w:rPr>
                              <w:t>J. (2015, 26 augustus). </w:t>
                            </w:r>
                            <w:r>
                              <w:rPr>
                                <w:rFonts w:ascii="Calibri" w:hAnsi="Calibri" w:cs="Calibri"/>
                                <w:i/>
                                <w:iCs/>
                                <w:color w:val="000000"/>
                                <w:shd w:val="clear" w:color="auto" w:fill="FFFFFF"/>
                              </w:rPr>
                              <w:t>Sociale contacten heel belangrijk bij ouderen</w:t>
                            </w:r>
                            <w:r>
                              <w:rPr>
                                <w:rFonts w:ascii="Calibri" w:hAnsi="Calibri" w:cs="Calibri"/>
                                <w:color w:val="000000"/>
                                <w:shd w:val="clear" w:color="auto" w:fill="FFFFFF"/>
                              </w:rPr>
                              <w:t xml:space="preserve">. Geraadpleegd op 12 februari 2020, van </w:t>
                            </w:r>
                            <w:r w:rsidRPr="00753CC5">
                              <w:rPr>
                                <w:rFonts w:ascii="Calibri" w:hAnsi="Calibri" w:cs="Calibri"/>
                                <w:color w:val="000000"/>
                                <w:shd w:val="clear" w:color="auto" w:fill="FFFFFF"/>
                              </w:rPr>
                              <w:t>https://goedetengezondleven.nl/sociale-contacten-bij-ouderen-stimuleren/</w:t>
                            </w:r>
                          </w:p>
                          <w:p w:rsidR="00753CC5" w:rsidRPr="002F28EC" w:rsidRDefault="00753CC5" w:rsidP="00753CC5">
                            <w:pPr>
                              <w:rPr>
                                <w:rFonts w:ascii="Calibri" w:hAnsi="Calibri" w:cs="Calibri"/>
                                <w:color w:val="000000"/>
                                <w:shd w:val="clear" w:color="auto" w:fill="FFFFFF"/>
                              </w:rPr>
                            </w:pPr>
                          </w:p>
                        </w:txbxContent>
                      </v:textbox>
                      <w10:wrap type="square"/>
                    </v:shape>
                  </w:pict>
                </mc:Fallback>
              </mc:AlternateContent>
            </w:r>
          </w:p>
        </w:tc>
        <w:tc>
          <w:tcPr>
            <w:tcW w:w="2835" w:type="dxa"/>
          </w:tcPr>
          <w:p w:rsidR="004C29E7" w:rsidRDefault="00753CC5">
            <w:r>
              <w:t xml:space="preserve">Google/internet </w:t>
            </w:r>
          </w:p>
          <w:p w:rsidR="00753CC5" w:rsidRDefault="00753CC5">
            <w:r>
              <w:sym w:font="Wingdings" w:char="F0E0"/>
            </w:r>
            <w:r>
              <w:t xml:space="preserve"> Sociale contacten bevorderen</w:t>
            </w:r>
          </w:p>
        </w:tc>
        <w:tc>
          <w:tcPr>
            <w:tcW w:w="6486" w:type="dxa"/>
          </w:tcPr>
          <w:p w:rsidR="00753CC5" w:rsidRPr="00753CC5" w:rsidRDefault="00753CC5" w:rsidP="00753CC5">
            <w:r>
              <w:t xml:space="preserve">Amerikaans onderzoek = mensen die geen/kleine sociale kring hebben, meer risico lopen op geheugenverlies als ze ouder worden. </w:t>
            </w:r>
          </w:p>
          <w:p w:rsidR="00753CC5" w:rsidRDefault="00753CC5" w:rsidP="00753CC5">
            <w:pPr>
              <w:rPr>
                <w:rFonts w:ascii="Arial" w:eastAsia="Times New Roman" w:hAnsi="Arial" w:cs="Arial"/>
                <w:color w:val="222222"/>
                <w:sz w:val="24"/>
                <w:szCs w:val="24"/>
                <w:lang w:eastAsia="nl-BE"/>
              </w:rPr>
            </w:pPr>
          </w:p>
          <w:p w:rsidR="00753CC5" w:rsidRDefault="00753CC5" w:rsidP="00753CC5">
            <w:r w:rsidRPr="00753CC5">
              <w:t>Dus sociale contacten zijn goed voor een mens, ook op oudere leeftijd</w:t>
            </w:r>
            <w:r>
              <w:t>.</w:t>
            </w:r>
          </w:p>
          <w:p w:rsidR="00D31396" w:rsidRDefault="00D31396" w:rsidP="00753CC5"/>
          <w:p w:rsidR="00D31396" w:rsidRDefault="00D31396" w:rsidP="00D31396">
            <w:pPr>
              <w:pStyle w:val="Lijstalinea"/>
              <w:numPr>
                <w:ilvl w:val="0"/>
                <w:numId w:val="7"/>
              </w:numPr>
            </w:pPr>
            <w:r>
              <w:t>Regelmatig sociaal contact minder stress</w:t>
            </w:r>
          </w:p>
          <w:p w:rsidR="00D31396" w:rsidRDefault="00D31396" w:rsidP="00D31396">
            <w:pPr>
              <w:pStyle w:val="Lijstalinea"/>
              <w:numPr>
                <w:ilvl w:val="0"/>
                <w:numId w:val="7"/>
              </w:numPr>
            </w:pPr>
            <w:r>
              <w:t>Intellectueel en emotioneel stimulerend</w:t>
            </w:r>
          </w:p>
          <w:p w:rsidR="00D31396" w:rsidRDefault="00D31396" w:rsidP="00D31396">
            <w:pPr>
              <w:pStyle w:val="Lijstalinea"/>
              <w:numPr>
                <w:ilvl w:val="0"/>
                <w:numId w:val="7"/>
              </w:numPr>
            </w:pPr>
            <w:r>
              <w:t>Open staan voor nieuwe contacten</w:t>
            </w:r>
          </w:p>
          <w:p w:rsidR="00D31396" w:rsidRDefault="00D31396" w:rsidP="00D31396">
            <w:pPr>
              <w:pStyle w:val="Lijstalinea"/>
              <w:numPr>
                <w:ilvl w:val="0"/>
                <w:numId w:val="7"/>
              </w:numPr>
            </w:pPr>
            <w:r>
              <w:t>Actief afspraken maken met anderen mensen</w:t>
            </w:r>
          </w:p>
          <w:p w:rsidR="004C29E7" w:rsidRDefault="004C29E7" w:rsidP="00D31396"/>
        </w:tc>
      </w:tr>
    </w:tbl>
    <w:p w:rsidR="00B97B5A" w:rsidRDefault="00B97B5A"/>
    <w:sectPr w:rsidR="00B97B5A" w:rsidSect="007609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E2EAA"/>
    <w:multiLevelType w:val="multilevel"/>
    <w:tmpl w:val="C92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E52CA"/>
    <w:multiLevelType w:val="hybridMultilevel"/>
    <w:tmpl w:val="A4E2E8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C2E149F"/>
    <w:multiLevelType w:val="hybridMultilevel"/>
    <w:tmpl w:val="A9E8CBF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89D1A25"/>
    <w:multiLevelType w:val="hybridMultilevel"/>
    <w:tmpl w:val="D79E8A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500611A"/>
    <w:multiLevelType w:val="multilevel"/>
    <w:tmpl w:val="F47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90D92"/>
    <w:multiLevelType w:val="multilevel"/>
    <w:tmpl w:val="754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C0FE2"/>
    <w:multiLevelType w:val="hybridMultilevel"/>
    <w:tmpl w:val="2B7C7DEC"/>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93"/>
    <w:rsid w:val="002F28EC"/>
    <w:rsid w:val="004C29E7"/>
    <w:rsid w:val="005D1AF2"/>
    <w:rsid w:val="00753CC5"/>
    <w:rsid w:val="00760993"/>
    <w:rsid w:val="0097430A"/>
    <w:rsid w:val="00B97B5A"/>
    <w:rsid w:val="00D31396"/>
    <w:rsid w:val="00F75478"/>
    <w:rsid w:val="00FD0A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AB8B"/>
  <w15:chartTrackingRefBased/>
  <w15:docId w15:val="{88E8FE92-AA0C-405D-93F3-FFD3779D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6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60993"/>
    <w:rPr>
      <w:color w:val="0563C1" w:themeColor="hyperlink"/>
      <w:u w:val="single"/>
    </w:rPr>
  </w:style>
  <w:style w:type="character" w:styleId="Onopgelostemelding">
    <w:name w:val="Unresolved Mention"/>
    <w:basedOn w:val="Standaardalinea-lettertype"/>
    <w:uiPriority w:val="99"/>
    <w:semiHidden/>
    <w:unhideWhenUsed/>
    <w:rsid w:val="00760993"/>
    <w:rPr>
      <w:color w:val="605E5C"/>
      <w:shd w:val="clear" w:color="auto" w:fill="E1DFDD"/>
    </w:rPr>
  </w:style>
  <w:style w:type="paragraph" w:styleId="Normaalweb">
    <w:name w:val="Normal (Web)"/>
    <w:basedOn w:val="Standaard"/>
    <w:uiPriority w:val="99"/>
    <w:unhideWhenUsed/>
    <w:rsid w:val="0076099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60993"/>
    <w:rPr>
      <w:b/>
      <w:bCs/>
    </w:rPr>
  </w:style>
  <w:style w:type="paragraph" w:styleId="Lijstalinea">
    <w:name w:val="List Paragraph"/>
    <w:basedOn w:val="Standaard"/>
    <w:uiPriority w:val="34"/>
    <w:qFormat/>
    <w:rsid w:val="002F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667</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5</cp:revision>
  <dcterms:created xsi:type="dcterms:W3CDTF">2020-04-19T12:13:00Z</dcterms:created>
  <dcterms:modified xsi:type="dcterms:W3CDTF">2020-04-19T13:22:00Z</dcterms:modified>
</cp:coreProperties>
</file>